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9EA" w:rsidRPr="00835F43" w:rsidRDefault="00CD49EA" w:rsidP="00CD244C">
      <w:pPr>
        <w:ind w:firstLine="0"/>
        <w:jc w:val="center"/>
        <w:rPr>
          <w:rFonts w:ascii="Times New Roman" w:hAnsi="Times New Roman" w:cs="Times New Roman"/>
          <w:sz w:val="24"/>
          <w:szCs w:val="24"/>
        </w:rPr>
      </w:pPr>
    </w:p>
    <w:p w:rsidR="00CD244C" w:rsidRPr="00835F43" w:rsidRDefault="00CD244C" w:rsidP="00CD244C">
      <w:pPr>
        <w:ind w:firstLine="0"/>
        <w:jc w:val="center"/>
        <w:rPr>
          <w:rFonts w:ascii="Times New Roman" w:hAnsi="Times New Roman" w:cs="Times New Roman"/>
          <w:sz w:val="24"/>
          <w:szCs w:val="24"/>
        </w:rPr>
      </w:pPr>
    </w:p>
    <w:p w:rsidR="0036152F" w:rsidRPr="00835F43" w:rsidRDefault="0036152F" w:rsidP="00CD244C">
      <w:pPr>
        <w:ind w:firstLine="0"/>
        <w:jc w:val="center"/>
        <w:rPr>
          <w:rFonts w:ascii="Times New Roman" w:hAnsi="Times New Roman" w:cs="Times New Roman"/>
          <w:sz w:val="24"/>
          <w:szCs w:val="24"/>
        </w:rPr>
      </w:pPr>
    </w:p>
    <w:p w:rsidR="0036152F" w:rsidRPr="00835F43" w:rsidRDefault="00CF5B09" w:rsidP="0036152F">
      <w:pPr>
        <w:tabs>
          <w:tab w:val="left" w:pos="3952"/>
        </w:tabs>
        <w:ind w:firstLine="0"/>
        <w:rPr>
          <w:rFonts w:ascii="Times New Roman" w:hAnsi="Times New Roman" w:cs="Times New Roman"/>
          <w:sz w:val="24"/>
          <w:szCs w:val="24"/>
        </w:rPr>
      </w:pPr>
      <w:r w:rsidRPr="00835F43">
        <w:rPr>
          <w:rFonts w:ascii="Times New Roman" w:hAnsi="Times New Roman" w:cs="Times New Roman"/>
          <w:sz w:val="24"/>
          <w:szCs w:val="24"/>
        </w:rPr>
        <w:tab/>
      </w:r>
    </w:p>
    <w:p w:rsidR="0036152F" w:rsidRPr="00835F43" w:rsidRDefault="0036152F" w:rsidP="00CD244C">
      <w:pPr>
        <w:ind w:firstLine="0"/>
        <w:jc w:val="center"/>
        <w:rPr>
          <w:rFonts w:ascii="Times New Roman" w:hAnsi="Times New Roman" w:cs="Times New Roman"/>
          <w:sz w:val="24"/>
          <w:szCs w:val="24"/>
        </w:rPr>
      </w:pPr>
    </w:p>
    <w:p w:rsidR="0078133F" w:rsidRPr="00835F43" w:rsidRDefault="0078133F" w:rsidP="00CD244C">
      <w:pPr>
        <w:ind w:firstLine="0"/>
        <w:jc w:val="center"/>
        <w:rPr>
          <w:rFonts w:ascii="Times New Roman" w:hAnsi="Times New Roman" w:cs="Times New Roman"/>
          <w:sz w:val="24"/>
          <w:szCs w:val="24"/>
        </w:rPr>
      </w:pPr>
    </w:p>
    <w:p w:rsidR="0078133F" w:rsidRPr="00835F43" w:rsidRDefault="0078133F" w:rsidP="00CD244C">
      <w:pPr>
        <w:ind w:firstLine="0"/>
        <w:jc w:val="center"/>
        <w:rPr>
          <w:rFonts w:ascii="Times New Roman" w:hAnsi="Times New Roman" w:cs="Times New Roman"/>
          <w:sz w:val="24"/>
          <w:szCs w:val="24"/>
        </w:rPr>
      </w:pPr>
    </w:p>
    <w:p w:rsidR="0036152F" w:rsidRPr="00835F43" w:rsidRDefault="0036152F" w:rsidP="00CD244C">
      <w:pPr>
        <w:ind w:firstLine="0"/>
        <w:jc w:val="center"/>
        <w:rPr>
          <w:rFonts w:ascii="Times New Roman" w:hAnsi="Times New Roman" w:cs="Times New Roman"/>
          <w:sz w:val="24"/>
          <w:szCs w:val="24"/>
        </w:rPr>
      </w:pPr>
    </w:p>
    <w:p w:rsidR="00CD244C" w:rsidRPr="00835F43" w:rsidRDefault="00CD244C" w:rsidP="00CD244C">
      <w:pPr>
        <w:ind w:firstLine="0"/>
        <w:jc w:val="center"/>
        <w:rPr>
          <w:rFonts w:ascii="Times New Roman" w:hAnsi="Times New Roman" w:cs="Times New Roman"/>
          <w:sz w:val="24"/>
          <w:szCs w:val="24"/>
        </w:rPr>
      </w:pPr>
    </w:p>
    <w:p w:rsidR="00F82913" w:rsidRPr="00835F43" w:rsidRDefault="00CF5B09" w:rsidP="00BC79B6">
      <w:pPr>
        <w:jc w:val="center"/>
        <w:rPr>
          <w:rFonts w:ascii="Times New Roman" w:hAnsi="Times New Roman" w:cs="Times New Roman"/>
          <w:sz w:val="24"/>
          <w:szCs w:val="24"/>
        </w:rPr>
      </w:pPr>
      <w:r w:rsidRPr="00835F43">
        <w:rPr>
          <w:rFonts w:ascii="Times New Roman" w:hAnsi="Times New Roman" w:cs="Times New Roman"/>
          <w:sz w:val="24"/>
          <w:szCs w:val="24"/>
        </w:rPr>
        <w:t xml:space="preserve">Argumentative Research Paper  </w:t>
      </w:r>
    </w:p>
    <w:p w:rsidR="00007128" w:rsidRPr="00835F43" w:rsidRDefault="00007128" w:rsidP="00BC79B6">
      <w:pPr>
        <w:jc w:val="center"/>
        <w:rPr>
          <w:rFonts w:ascii="Times New Roman" w:hAnsi="Times New Roman" w:cs="Times New Roman"/>
          <w:sz w:val="24"/>
          <w:szCs w:val="24"/>
        </w:rPr>
      </w:pPr>
    </w:p>
    <w:p w:rsidR="00007128" w:rsidRPr="00835F43" w:rsidRDefault="00007128" w:rsidP="00BC79B6">
      <w:pPr>
        <w:jc w:val="center"/>
        <w:rPr>
          <w:rFonts w:ascii="Times New Roman" w:hAnsi="Times New Roman" w:cs="Times New Roman"/>
          <w:sz w:val="24"/>
          <w:szCs w:val="24"/>
        </w:rPr>
      </w:pPr>
    </w:p>
    <w:p w:rsidR="00007128" w:rsidRPr="00835F43" w:rsidRDefault="00007128" w:rsidP="00BC79B6">
      <w:pPr>
        <w:jc w:val="center"/>
        <w:rPr>
          <w:rFonts w:ascii="Times New Roman" w:hAnsi="Times New Roman" w:cs="Times New Roman"/>
          <w:sz w:val="24"/>
          <w:szCs w:val="24"/>
        </w:rPr>
      </w:pPr>
    </w:p>
    <w:p w:rsidR="00007128" w:rsidRPr="00835F43" w:rsidRDefault="00007128" w:rsidP="00BC79B6">
      <w:pPr>
        <w:jc w:val="center"/>
        <w:rPr>
          <w:rFonts w:ascii="Times New Roman" w:hAnsi="Times New Roman" w:cs="Times New Roman"/>
          <w:sz w:val="24"/>
          <w:szCs w:val="24"/>
        </w:rPr>
      </w:pPr>
    </w:p>
    <w:p w:rsidR="00007128" w:rsidRPr="00835F43" w:rsidRDefault="00007128" w:rsidP="00BC79B6">
      <w:pPr>
        <w:jc w:val="center"/>
        <w:rPr>
          <w:rFonts w:ascii="Times New Roman" w:hAnsi="Times New Roman" w:cs="Times New Roman"/>
          <w:sz w:val="24"/>
          <w:szCs w:val="24"/>
        </w:rPr>
      </w:pPr>
    </w:p>
    <w:p w:rsidR="00007128" w:rsidRPr="00835F43" w:rsidRDefault="00007128" w:rsidP="00BC79B6">
      <w:pPr>
        <w:jc w:val="center"/>
        <w:rPr>
          <w:rFonts w:ascii="Times New Roman" w:hAnsi="Times New Roman" w:cs="Times New Roman"/>
          <w:sz w:val="24"/>
          <w:szCs w:val="24"/>
        </w:rPr>
      </w:pPr>
    </w:p>
    <w:p w:rsidR="00007128" w:rsidRPr="00835F43" w:rsidRDefault="00007128" w:rsidP="00BC79B6">
      <w:pPr>
        <w:jc w:val="center"/>
        <w:rPr>
          <w:rFonts w:ascii="Times New Roman" w:hAnsi="Times New Roman" w:cs="Times New Roman"/>
          <w:sz w:val="24"/>
          <w:szCs w:val="24"/>
        </w:rPr>
      </w:pPr>
    </w:p>
    <w:p w:rsidR="00007128" w:rsidRPr="00835F43" w:rsidRDefault="00007128" w:rsidP="00BC79B6">
      <w:pPr>
        <w:jc w:val="center"/>
        <w:rPr>
          <w:rFonts w:ascii="Times New Roman" w:hAnsi="Times New Roman" w:cs="Times New Roman"/>
          <w:sz w:val="24"/>
          <w:szCs w:val="24"/>
        </w:rPr>
      </w:pPr>
    </w:p>
    <w:p w:rsidR="00007128" w:rsidRPr="00835F43" w:rsidRDefault="00007128" w:rsidP="00BC79B6">
      <w:pPr>
        <w:jc w:val="center"/>
        <w:rPr>
          <w:rFonts w:ascii="Times New Roman" w:hAnsi="Times New Roman" w:cs="Times New Roman"/>
          <w:sz w:val="24"/>
          <w:szCs w:val="24"/>
        </w:rPr>
      </w:pPr>
    </w:p>
    <w:p w:rsidR="00007128" w:rsidRPr="00835F43" w:rsidRDefault="00007128" w:rsidP="00BC79B6">
      <w:pPr>
        <w:jc w:val="center"/>
        <w:rPr>
          <w:rFonts w:ascii="Times New Roman" w:hAnsi="Times New Roman" w:cs="Times New Roman"/>
          <w:sz w:val="24"/>
          <w:szCs w:val="24"/>
        </w:rPr>
      </w:pPr>
    </w:p>
    <w:p w:rsidR="00007128" w:rsidRPr="00835F43" w:rsidRDefault="00007128" w:rsidP="00BC79B6">
      <w:pPr>
        <w:jc w:val="center"/>
        <w:rPr>
          <w:rFonts w:ascii="Times New Roman" w:hAnsi="Times New Roman" w:cs="Times New Roman"/>
          <w:sz w:val="24"/>
          <w:szCs w:val="24"/>
        </w:rPr>
      </w:pPr>
    </w:p>
    <w:p w:rsidR="009F0F9B" w:rsidRDefault="009F0F9B" w:rsidP="00110B42">
      <w:pPr>
        <w:rPr>
          <w:rFonts w:ascii="Times New Roman" w:hAnsi="Times New Roman" w:cs="Times New Roman"/>
          <w:b/>
          <w:sz w:val="24"/>
          <w:szCs w:val="24"/>
        </w:rPr>
      </w:pPr>
    </w:p>
    <w:p w:rsidR="009F0F9B" w:rsidRDefault="009F0F9B" w:rsidP="00110B42">
      <w:pPr>
        <w:rPr>
          <w:rFonts w:ascii="Times New Roman" w:hAnsi="Times New Roman" w:cs="Times New Roman"/>
          <w:b/>
          <w:sz w:val="24"/>
          <w:szCs w:val="24"/>
        </w:rPr>
      </w:pPr>
    </w:p>
    <w:p w:rsidR="00110B42" w:rsidRPr="00835F43" w:rsidRDefault="00CF5B09" w:rsidP="00110B42">
      <w:pPr>
        <w:rPr>
          <w:rFonts w:ascii="Times New Roman" w:hAnsi="Times New Roman" w:cs="Times New Roman"/>
          <w:b/>
          <w:sz w:val="24"/>
          <w:szCs w:val="24"/>
        </w:rPr>
      </w:pPr>
      <w:r w:rsidRPr="00835F43">
        <w:rPr>
          <w:rFonts w:ascii="Times New Roman" w:hAnsi="Times New Roman" w:cs="Times New Roman"/>
          <w:b/>
          <w:sz w:val="24"/>
          <w:szCs w:val="24"/>
        </w:rPr>
        <w:lastRenderedPageBreak/>
        <w:t>Teaching Students "How to Th</w:t>
      </w:r>
      <w:r w:rsidR="00292FEC">
        <w:rPr>
          <w:rFonts w:ascii="Times New Roman" w:hAnsi="Times New Roman" w:cs="Times New Roman"/>
          <w:b/>
          <w:sz w:val="24"/>
          <w:szCs w:val="24"/>
        </w:rPr>
        <w:t>ink" Rather Than "What to Think</w:t>
      </w:r>
      <w:bookmarkStart w:id="0" w:name="_GoBack"/>
      <w:bookmarkEnd w:id="0"/>
      <w:r w:rsidRPr="00835F43">
        <w:rPr>
          <w:rFonts w:ascii="Times New Roman" w:hAnsi="Times New Roman" w:cs="Times New Roman"/>
          <w:b/>
          <w:sz w:val="24"/>
          <w:szCs w:val="24"/>
        </w:rPr>
        <w:t>"</w:t>
      </w:r>
    </w:p>
    <w:p w:rsidR="00007128" w:rsidRDefault="00CF5B09" w:rsidP="00D93828">
      <w:pPr>
        <w:jc w:val="center"/>
        <w:rPr>
          <w:rFonts w:ascii="Times New Roman" w:hAnsi="Times New Roman" w:cs="Times New Roman"/>
          <w:b/>
          <w:sz w:val="24"/>
          <w:szCs w:val="24"/>
        </w:rPr>
      </w:pPr>
      <w:r w:rsidRPr="00835F43">
        <w:rPr>
          <w:rFonts w:ascii="Times New Roman" w:hAnsi="Times New Roman" w:cs="Times New Roman"/>
          <w:b/>
          <w:sz w:val="24"/>
          <w:szCs w:val="24"/>
        </w:rPr>
        <w:t>Introduction</w:t>
      </w:r>
    </w:p>
    <w:p w:rsidR="00292FEC" w:rsidRPr="00292FEC" w:rsidRDefault="00292FEC" w:rsidP="00292FEC">
      <w:pPr>
        <w:rPr>
          <w:rFonts w:ascii="Times New Roman" w:hAnsi="Times New Roman" w:cs="Times New Roman"/>
          <w:sz w:val="24"/>
          <w:szCs w:val="24"/>
        </w:rPr>
      </w:pPr>
      <w:r w:rsidRPr="00292FEC">
        <w:rPr>
          <w:rFonts w:ascii="Times New Roman" w:hAnsi="Times New Roman" w:cs="Times New Roman"/>
          <w:sz w:val="24"/>
          <w:szCs w:val="24"/>
        </w:rPr>
        <w:t>How to think is a skill we have never been taught. People spend their lives trying to undo thinking habits. As a result, they reduce their interaction socially. Some words easily get to us, such as "I know what I am thinking" or "I know my preference" or "I know what is going to happen today." If we mindfully accept the unknown, then we progress towards the right direction where the interesting unlearning happens. According to research, no valuable skill is easy to learn, and they do not come by letting our minds explore our problems. Schools do not offer critical thinking lessons. Therefore, it requires much self-work. For those who excel in it, they get an advantage while the poor ones get a disadvantage. As students, we are often so busy, and that leads to poor decision making. With inconsiderate thinking, we spend an enormous amount of time correcting our mistakes. Alternatively, good thinking yields better decisions and frees our energy and time.</w:t>
      </w:r>
    </w:p>
    <w:p w:rsidR="00292FEC" w:rsidRPr="00292FEC" w:rsidRDefault="00292FEC" w:rsidP="00292FEC">
      <w:pPr>
        <w:rPr>
          <w:rFonts w:ascii="Times New Roman" w:hAnsi="Times New Roman" w:cs="Times New Roman"/>
          <w:sz w:val="24"/>
          <w:szCs w:val="24"/>
        </w:rPr>
      </w:pPr>
      <w:r w:rsidRPr="00292FEC">
        <w:rPr>
          <w:rFonts w:ascii="Times New Roman" w:hAnsi="Times New Roman" w:cs="Times New Roman"/>
          <w:sz w:val="24"/>
          <w:szCs w:val="24"/>
        </w:rPr>
        <w:t xml:space="preserve">Students have been taught to function like machines where they are conditioned to carry out a specific task instead of reasoning. Most subjects taught by the teachers are repetitive and are designed to help students understand a particular subject. Research done with a team of professors at Stanford discovered that many students fail to multitask effectively. The study's purpose was to find out how current institutions of learning students manage to multitask effectively. The results highlighted a lack of high cognitive abilities and mental stability to enable these students to perform highly. The research concluded that the more people multitask, the more they become worse and display mental disabilities with poor mechanization skills. In other words, it can be referred to as human automation. Today, the machines carry out almost all operations leaving humans with little to do. This has created a gap in that there is a need for a </w:t>
      </w:r>
      <w:r w:rsidRPr="00292FEC">
        <w:rPr>
          <w:rFonts w:ascii="Times New Roman" w:hAnsi="Times New Roman" w:cs="Times New Roman"/>
          <w:sz w:val="24"/>
          <w:szCs w:val="24"/>
        </w:rPr>
        <w:lastRenderedPageBreak/>
        <w:t>better way of teaching. Therefore, the education system needs a review to help the students think and not on what to think. Teaching students what to memorize is useless and pointless. It does not equip the students with skills such as creativity and critical thinking, problem-solving, curiosity, and analytical thinking. Students will love what they do and will enjoy the learning process if impacted with these skills. </w:t>
      </w:r>
    </w:p>
    <w:p w:rsidR="00292FEC" w:rsidRPr="00292FEC" w:rsidRDefault="00292FEC" w:rsidP="00292FEC">
      <w:pPr>
        <w:rPr>
          <w:rFonts w:ascii="Times New Roman" w:hAnsi="Times New Roman" w:cs="Times New Roman"/>
          <w:sz w:val="24"/>
          <w:szCs w:val="24"/>
        </w:rPr>
      </w:pPr>
      <w:r w:rsidRPr="00292FEC">
        <w:rPr>
          <w:rFonts w:ascii="Times New Roman" w:hAnsi="Times New Roman" w:cs="Times New Roman"/>
          <w:sz w:val="24"/>
          <w:szCs w:val="24"/>
        </w:rPr>
        <w:t>Thinking means focusing on one thing for a reasonable amount of time to develop a concrete idea about it. In schools, incorporating critical thinks for students rather than teaching them what to think is essential as it equips children with creative problem-solving skills. Creative problem-solving skills are defined as a way of solving problems whenever they arise. Critical thinkers can identify opportunities if a problem arises and come up with new ways of solving the problem. The world today needs creative thinkers; it is crucial that students learn how to think rather than on what to think. Equipping students with creative problem-solving skills will prepare students for future careers and jobs. Creative problem-solving skills are essential as they help us to develop critical thinking skills. Critical thinking is important for a student's high achievement, and teachers should help students develop the skill. By adopting this into our education curriculums, we will transform the world into a better place. This research paper aims to analyze how students can be equipped on how to think and not on what to think and the value of teaching the skill to enhance creative problem-solving skills.</w:t>
      </w:r>
    </w:p>
    <w:p w:rsidR="00292FEC" w:rsidRPr="00292FEC" w:rsidRDefault="00292FEC" w:rsidP="00292FEC">
      <w:pPr>
        <w:rPr>
          <w:rFonts w:ascii="Times New Roman" w:hAnsi="Times New Roman" w:cs="Times New Roman"/>
          <w:sz w:val="24"/>
          <w:szCs w:val="24"/>
        </w:rPr>
      </w:pPr>
      <w:r w:rsidRPr="00292FEC">
        <w:rPr>
          <w:rFonts w:ascii="Times New Roman" w:hAnsi="Times New Roman" w:cs="Times New Roman"/>
          <w:b/>
          <w:bCs/>
          <w:sz w:val="24"/>
          <w:szCs w:val="24"/>
        </w:rPr>
        <w:t>Theses statement</w:t>
      </w:r>
    </w:p>
    <w:p w:rsidR="00292FEC" w:rsidRPr="00292FEC" w:rsidRDefault="00292FEC" w:rsidP="00292FEC">
      <w:pPr>
        <w:rPr>
          <w:rFonts w:ascii="Times New Roman" w:hAnsi="Times New Roman" w:cs="Times New Roman"/>
          <w:sz w:val="24"/>
          <w:szCs w:val="24"/>
        </w:rPr>
      </w:pPr>
      <w:r w:rsidRPr="00292FEC">
        <w:rPr>
          <w:rFonts w:ascii="Times New Roman" w:hAnsi="Times New Roman" w:cs="Times New Roman"/>
          <w:sz w:val="24"/>
          <w:szCs w:val="24"/>
        </w:rPr>
        <w:t>Teachers should teach students how to think critically, not just memorization because students who are taught to think critically have a greater understanding of making logical connections, making reasoned judgments, and are more skilled at defining, analyzing, and solving problems. </w:t>
      </w:r>
    </w:p>
    <w:p w:rsidR="00292FEC" w:rsidRPr="00292FEC" w:rsidRDefault="00292FEC" w:rsidP="00292FEC">
      <w:pPr>
        <w:jc w:val="center"/>
        <w:rPr>
          <w:rFonts w:ascii="Times New Roman" w:hAnsi="Times New Roman" w:cs="Times New Roman"/>
          <w:sz w:val="24"/>
          <w:szCs w:val="24"/>
        </w:rPr>
      </w:pPr>
      <w:r w:rsidRPr="00292FEC">
        <w:rPr>
          <w:rFonts w:ascii="Times New Roman" w:hAnsi="Times New Roman" w:cs="Times New Roman"/>
          <w:b/>
          <w:bCs/>
          <w:sz w:val="24"/>
          <w:szCs w:val="24"/>
        </w:rPr>
        <w:lastRenderedPageBreak/>
        <w:t>Body</w:t>
      </w:r>
    </w:p>
    <w:p w:rsidR="00292FEC" w:rsidRPr="00292FEC" w:rsidRDefault="00292FEC" w:rsidP="00292FEC">
      <w:pPr>
        <w:rPr>
          <w:rFonts w:ascii="Times New Roman" w:hAnsi="Times New Roman" w:cs="Times New Roman"/>
          <w:sz w:val="24"/>
          <w:szCs w:val="24"/>
        </w:rPr>
      </w:pPr>
      <w:r w:rsidRPr="00292FEC">
        <w:rPr>
          <w:rFonts w:ascii="Times New Roman" w:hAnsi="Times New Roman" w:cs="Times New Roman"/>
          <w:sz w:val="24"/>
          <w:szCs w:val="24"/>
        </w:rPr>
        <w:t>The best way to know how to think is to spend time thinking. For instance, the best writers in the world are people who honestly struggle to write because they are perfectionists, have excellent grammar and vocabulary that make them write a page and destroy it in a minute to write a better one. In this argumentative essay, you see, I state my opinion, which means that a good thinker is not a memorizer but a person who actually spends time thinking, and this is something we cannot debate on. This internalizing process requires embracing other people's ideas and memorizing useful information to explore later. To develop your own ideas is also crucial as it leads to thinking for self (</w:t>
      </w:r>
      <w:proofErr w:type="spellStart"/>
      <w:r w:rsidRPr="00292FEC">
        <w:rPr>
          <w:rFonts w:ascii="Times New Roman" w:hAnsi="Times New Roman" w:cs="Times New Roman"/>
          <w:sz w:val="24"/>
          <w:szCs w:val="24"/>
        </w:rPr>
        <w:t>Melo</w:t>
      </w:r>
      <w:proofErr w:type="spellEnd"/>
      <w:r w:rsidRPr="00292FEC">
        <w:rPr>
          <w:rFonts w:ascii="Times New Roman" w:hAnsi="Times New Roman" w:cs="Times New Roman"/>
          <w:sz w:val="24"/>
          <w:szCs w:val="24"/>
        </w:rPr>
        <w:t xml:space="preserve"> Leon, 2017). In this context, we simply cannot develop ideas within seconds or when we are often interrupted by messages from our social media accounts popping on our phones. </w:t>
      </w:r>
      <w:proofErr w:type="gramStart"/>
      <w:r w:rsidRPr="00292FEC">
        <w:rPr>
          <w:rFonts w:ascii="Times New Roman" w:hAnsi="Times New Roman" w:cs="Times New Roman"/>
          <w:sz w:val="24"/>
          <w:szCs w:val="24"/>
        </w:rPr>
        <w:t>Similarly, watching while thinking disrupts ours though process.</w:t>
      </w:r>
      <w:proofErr w:type="gramEnd"/>
      <w:r w:rsidRPr="00292FEC">
        <w:rPr>
          <w:rFonts w:ascii="Times New Roman" w:hAnsi="Times New Roman" w:cs="Times New Roman"/>
          <w:sz w:val="24"/>
          <w:szCs w:val="24"/>
        </w:rPr>
        <w:t xml:space="preserve"> According to psychologists, arriving at an original idea demands concentration on the fact or question, exerting patience, indulging all parts of the mind, and then formulating a concrete solution.</w:t>
      </w:r>
    </w:p>
    <w:p w:rsidR="00292FEC" w:rsidRPr="00292FEC" w:rsidRDefault="00292FEC" w:rsidP="00292FEC">
      <w:pPr>
        <w:rPr>
          <w:rFonts w:ascii="Times New Roman" w:hAnsi="Times New Roman" w:cs="Times New Roman"/>
          <w:sz w:val="24"/>
          <w:szCs w:val="24"/>
        </w:rPr>
      </w:pPr>
      <w:r w:rsidRPr="00292FEC">
        <w:rPr>
          <w:rFonts w:ascii="Times New Roman" w:hAnsi="Times New Roman" w:cs="Times New Roman"/>
          <w:sz w:val="24"/>
          <w:szCs w:val="24"/>
        </w:rPr>
        <w:t xml:space="preserve">When we allow our minds to form connections and draw associations, the outcome takes us by surprise. Moreover, the final idea does not turn out to be a useful one. Generally, we need time to think about things and realize they are mistakes later, always to recognize them. Making false beginnings and correcting them generates impulses that motivate us to do better and not spend time overthinking. We have a group of students who constantly brag about how fast they write their papers. However, according to </w:t>
      </w:r>
      <w:proofErr w:type="spellStart"/>
      <w:r w:rsidRPr="00292FEC">
        <w:rPr>
          <w:rFonts w:ascii="Times New Roman" w:hAnsi="Times New Roman" w:cs="Times New Roman"/>
          <w:sz w:val="24"/>
          <w:szCs w:val="24"/>
        </w:rPr>
        <w:t>Santens</w:t>
      </w:r>
      <w:proofErr w:type="spellEnd"/>
      <w:r w:rsidRPr="00292FEC">
        <w:rPr>
          <w:rFonts w:ascii="Times New Roman" w:hAnsi="Times New Roman" w:cs="Times New Roman"/>
          <w:sz w:val="24"/>
          <w:szCs w:val="24"/>
        </w:rPr>
        <w:t xml:space="preserve"> (2017), the best writers write slower than any other student. The best novelists and poets write their stories at about 100 words per day—their way of writing concerns their thought processes. Therefore, we do our best thinking by concentrating and slowing down. </w:t>
      </w:r>
    </w:p>
    <w:p w:rsidR="00292FEC" w:rsidRPr="00292FEC" w:rsidRDefault="00292FEC" w:rsidP="00292FEC">
      <w:pPr>
        <w:rPr>
          <w:rFonts w:ascii="Times New Roman" w:hAnsi="Times New Roman" w:cs="Times New Roman"/>
          <w:sz w:val="24"/>
          <w:szCs w:val="24"/>
        </w:rPr>
      </w:pPr>
      <w:r w:rsidRPr="00292FEC">
        <w:rPr>
          <w:rFonts w:ascii="Times New Roman" w:hAnsi="Times New Roman" w:cs="Times New Roman"/>
          <w:sz w:val="24"/>
          <w:szCs w:val="24"/>
        </w:rPr>
        <w:lastRenderedPageBreak/>
        <w:t>Today people have recognized the importance of thinking critically. Many organizations are looking for young people who can solve real problems as they exist. This concept is developed in school by the teachers as they help the students learn and solve problems through impacted lessons. Teachers impact students with thinking skills and guide them on creative problem-solving skills, analytical skills, critical thinking, curiosity, and creativity. Studies conducted have indicated that students learn how to feel as they are young, and therefore it is important to coach them in they are young as they develop this concept as they grow old (</w:t>
      </w:r>
      <w:proofErr w:type="spellStart"/>
      <w:r w:rsidRPr="00292FEC">
        <w:rPr>
          <w:rFonts w:ascii="Times New Roman" w:hAnsi="Times New Roman" w:cs="Times New Roman"/>
          <w:sz w:val="24"/>
          <w:szCs w:val="24"/>
        </w:rPr>
        <w:t>Melo</w:t>
      </w:r>
      <w:proofErr w:type="spellEnd"/>
      <w:r w:rsidRPr="00292FEC">
        <w:rPr>
          <w:rFonts w:ascii="Times New Roman" w:hAnsi="Times New Roman" w:cs="Times New Roman"/>
          <w:sz w:val="24"/>
          <w:szCs w:val="24"/>
        </w:rPr>
        <w:t xml:space="preserve"> Leon, 2015). </w:t>
      </w:r>
    </w:p>
    <w:p w:rsidR="00292FEC" w:rsidRPr="00292FEC" w:rsidRDefault="00292FEC" w:rsidP="00292FEC">
      <w:pPr>
        <w:rPr>
          <w:rFonts w:ascii="Times New Roman" w:hAnsi="Times New Roman" w:cs="Times New Roman"/>
          <w:sz w:val="24"/>
          <w:szCs w:val="24"/>
        </w:rPr>
      </w:pPr>
      <w:r w:rsidRPr="00292FEC">
        <w:rPr>
          <w:rFonts w:ascii="Times New Roman" w:hAnsi="Times New Roman" w:cs="Times New Roman"/>
          <w:sz w:val="24"/>
          <w:szCs w:val="24"/>
        </w:rPr>
        <w:t>There are different strategies that preschool teachers can apply to help their students in developing critical thinking. Critical thinking is defined as overanalyzing and evaluating issues and providing the right solutions to the problem. Preschool age is a significant age as the children are usually inquisitive to learn new things (</w:t>
      </w:r>
      <w:proofErr w:type="spellStart"/>
      <w:r w:rsidRPr="00292FEC">
        <w:rPr>
          <w:rFonts w:ascii="Times New Roman" w:hAnsi="Times New Roman" w:cs="Times New Roman"/>
          <w:sz w:val="24"/>
          <w:szCs w:val="24"/>
        </w:rPr>
        <w:t>Melo</w:t>
      </w:r>
      <w:proofErr w:type="spellEnd"/>
      <w:r w:rsidRPr="00292FEC">
        <w:rPr>
          <w:rFonts w:ascii="Times New Roman" w:hAnsi="Times New Roman" w:cs="Times New Roman"/>
          <w:sz w:val="24"/>
          <w:szCs w:val="24"/>
        </w:rPr>
        <w:t xml:space="preserve"> Leon, 2015).  </w:t>
      </w:r>
    </w:p>
    <w:p w:rsidR="00292FEC" w:rsidRPr="00292FEC" w:rsidRDefault="00292FEC" w:rsidP="00292FEC">
      <w:pPr>
        <w:rPr>
          <w:rFonts w:ascii="Times New Roman" w:hAnsi="Times New Roman" w:cs="Times New Roman"/>
          <w:sz w:val="24"/>
          <w:szCs w:val="24"/>
        </w:rPr>
      </w:pPr>
      <w:r w:rsidRPr="00292FEC">
        <w:rPr>
          <w:rFonts w:ascii="Times New Roman" w:hAnsi="Times New Roman" w:cs="Times New Roman"/>
          <w:sz w:val="24"/>
          <w:szCs w:val="24"/>
        </w:rPr>
        <w:t>One of the essential aspects of helping the children think is by aiding their cognitive development by assisting them with the thinking process. Helping preschool children on how to meditate includes asking the questions, using instructional strategies and play, and curiosity (</w:t>
      </w:r>
      <w:proofErr w:type="spellStart"/>
      <w:r w:rsidRPr="00292FEC">
        <w:rPr>
          <w:rFonts w:ascii="Times New Roman" w:hAnsi="Times New Roman" w:cs="Times New Roman"/>
          <w:sz w:val="24"/>
          <w:szCs w:val="24"/>
        </w:rPr>
        <w:t>Melo</w:t>
      </w:r>
      <w:proofErr w:type="spellEnd"/>
      <w:r w:rsidRPr="00292FEC">
        <w:rPr>
          <w:rFonts w:ascii="Times New Roman" w:hAnsi="Times New Roman" w:cs="Times New Roman"/>
          <w:sz w:val="24"/>
          <w:szCs w:val="24"/>
        </w:rPr>
        <w:t xml:space="preserve"> Leon, 2015). Instructional strategies are different strategies that teachers use to help students become independent. These strategies include charts, story mapping, quiet games, graphic organizers, questioning techniques, and many more. These strategies help the students to think critically and understand what is taught in class by visualizing ideas. Children's questions help the teacher know their area of interest. Children's curiosity helps the children to create assumptions that are an essential part of critical thinking (</w:t>
      </w:r>
      <w:proofErr w:type="spellStart"/>
      <w:r w:rsidRPr="00292FEC">
        <w:rPr>
          <w:rFonts w:ascii="Times New Roman" w:hAnsi="Times New Roman" w:cs="Times New Roman"/>
          <w:sz w:val="24"/>
          <w:szCs w:val="24"/>
        </w:rPr>
        <w:t>Melo</w:t>
      </w:r>
      <w:proofErr w:type="spellEnd"/>
      <w:r w:rsidRPr="00292FEC">
        <w:rPr>
          <w:rFonts w:ascii="Times New Roman" w:hAnsi="Times New Roman" w:cs="Times New Roman"/>
          <w:sz w:val="24"/>
          <w:szCs w:val="24"/>
        </w:rPr>
        <w:t xml:space="preserve"> Leon, 2015). A new evaluation of impacting students with critical skills has argued that there is substantial value in giving learners experiences beyond simple memories or taught procedures. It is a common argument </w:t>
      </w:r>
      <w:r w:rsidRPr="00292FEC">
        <w:rPr>
          <w:rFonts w:ascii="Times New Roman" w:hAnsi="Times New Roman" w:cs="Times New Roman"/>
          <w:sz w:val="24"/>
          <w:szCs w:val="24"/>
        </w:rPr>
        <w:lastRenderedPageBreak/>
        <w:t>that teachers do not teach how to think, often accompanied by a lack of clarity. A better way of understanding this concept is to create straightforward educational content logically. A proper way for older students is to concentrate on thinking skills by asking questions and effectively exploring their answers.</w:t>
      </w:r>
    </w:p>
    <w:p w:rsidR="00292FEC" w:rsidRPr="00292FEC" w:rsidRDefault="00292FEC" w:rsidP="00292FEC">
      <w:pPr>
        <w:rPr>
          <w:rFonts w:ascii="Times New Roman" w:hAnsi="Times New Roman" w:cs="Times New Roman"/>
          <w:sz w:val="24"/>
          <w:szCs w:val="24"/>
        </w:rPr>
      </w:pPr>
      <w:r w:rsidRPr="00292FEC">
        <w:rPr>
          <w:rFonts w:ascii="Times New Roman" w:hAnsi="Times New Roman" w:cs="Times New Roman"/>
          <w:sz w:val="24"/>
          <w:szCs w:val="24"/>
        </w:rPr>
        <w:t>Another way through which teachers can help the students on how to think is by cognitive apprenticeship. Cognitive apprenticeship is a pedagogy method of teaching that assumes that learning takes place through observing others, imitating them, and modeling (Collins, 1991). Accordingly, this teaching method uses six methods to teach students; exploration, reflection, modeling, articulation, scaffolding, and coaching. Exploration helps students to solve a problem on their own. The teacher, therefore, teaches the students how to research. However, there is nothing mutually appealing than engaging in knowledgeable content to develop high cognitive skills. On the other hand, reflection helps the students to compare their problem-solving process and those of the teacher. </w:t>
      </w:r>
    </w:p>
    <w:p w:rsidR="00292FEC" w:rsidRPr="00292FEC" w:rsidRDefault="00292FEC" w:rsidP="00292FEC">
      <w:pPr>
        <w:rPr>
          <w:rFonts w:ascii="Times New Roman" w:hAnsi="Times New Roman" w:cs="Times New Roman"/>
          <w:sz w:val="24"/>
          <w:szCs w:val="24"/>
        </w:rPr>
      </w:pPr>
      <w:r w:rsidRPr="00292FEC">
        <w:rPr>
          <w:rFonts w:ascii="Times New Roman" w:hAnsi="Times New Roman" w:cs="Times New Roman"/>
          <w:sz w:val="24"/>
          <w:szCs w:val="24"/>
        </w:rPr>
        <w:t xml:space="preserve">Modeling is the process through which students emulate the teacher while articulation involves the separation of different components by the students to learn them more effectively (Collins, 1991). Scaffolding is the process through which </w:t>
      </w:r>
      <w:proofErr w:type="gramStart"/>
      <w:r w:rsidRPr="00292FEC">
        <w:rPr>
          <w:rFonts w:ascii="Times New Roman" w:hAnsi="Times New Roman" w:cs="Times New Roman"/>
          <w:sz w:val="24"/>
          <w:szCs w:val="24"/>
        </w:rPr>
        <w:t>teachers</w:t>
      </w:r>
      <w:proofErr w:type="gramEnd"/>
      <w:r w:rsidRPr="00292FEC">
        <w:rPr>
          <w:rFonts w:ascii="Times New Roman" w:hAnsi="Times New Roman" w:cs="Times New Roman"/>
          <w:sz w:val="24"/>
          <w:szCs w:val="24"/>
        </w:rPr>
        <w:t xml:space="preserve"> help the students learn by supporting their learning while coaching is how a teacher gives hints and feedback to the students. Cognitive apprenticeship models are essential in developing competency when they create their solutions to the problem (Darling-Hammond et al., 2014). They also help students to explore various open-ended topics. Therefore, cognitive apprenticeship is an instructional method that helps in teaching students complex skills. It also enables the students to reason. When teachers use this approach, they will help the students think (Darling-Hammond et al., 2014).</w:t>
      </w:r>
    </w:p>
    <w:p w:rsidR="00292FEC" w:rsidRPr="00292FEC" w:rsidRDefault="00292FEC" w:rsidP="00292FEC">
      <w:pPr>
        <w:rPr>
          <w:rFonts w:ascii="Times New Roman" w:hAnsi="Times New Roman" w:cs="Times New Roman"/>
          <w:sz w:val="24"/>
          <w:szCs w:val="24"/>
        </w:rPr>
      </w:pPr>
      <w:r w:rsidRPr="00292FEC">
        <w:rPr>
          <w:rFonts w:ascii="Times New Roman" w:hAnsi="Times New Roman" w:cs="Times New Roman"/>
          <w:sz w:val="24"/>
          <w:szCs w:val="24"/>
        </w:rPr>
        <w:lastRenderedPageBreak/>
        <w:t>Thirdly, teachers help students on how to think by encouraging them to do an individual study. A personal study is a process through which students can study, watch, or listen to the teacher audios independently. An individual study is vital to the students as they learn how to study independently and solve critical problems (</w:t>
      </w:r>
      <w:proofErr w:type="spellStart"/>
      <w:r w:rsidRPr="00292FEC">
        <w:rPr>
          <w:rFonts w:ascii="Times New Roman" w:hAnsi="Times New Roman" w:cs="Times New Roman"/>
          <w:sz w:val="24"/>
          <w:szCs w:val="24"/>
        </w:rPr>
        <w:t>Abrami</w:t>
      </w:r>
      <w:proofErr w:type="spellEnd"/>
      <w:r w:rsidRPr="00292FEC">
        <w:rPr>
          <w:rFonts w:ascii="Times New Roman" w:hAnsi="Times New Roman" w:cs="Times New Roman"/>
          <w:sz w:val="24"/>
          <w:szCs w:val="24"/>
        </w:rPr>
        <w:t xml:space="preserve"> et al., 2015). According to </w:t>
      </w:r>
      <w:proofErr w:type="spellStart"/>
      <w:r w:rsidRPr="00292FEC">
        <w:rPr>
          <w:rFonts w:ascii="Times New Roman" w:hAnsi="Times New Roman" w:cs="Times New Roman"/>
          <w:sz w:val="24"/>
          <w:szCs w:val="24"/>
        </w:rPr>
        <w:t>Abrami</w:t>
      </w:r>
      <w:proofErr w:type="spellEnd"/>
      <w:r w:rsidRPr="00292FEC">
        <w:rPr>
          <w:rFonts w:ascii="Times New Roman" w:hAnsi="Times New Roman" w:cs="Times New Roman"/>
          <w:sz w:val="24"/>
          <w:szCs w:val="24"/>
        </w:rPr>
        <w:t xml:space="preserve"> et al. (2015), the students' reading is considered one of the essential strategies teachers can use to help students think. Through this strategy, the students can reflect on their thoughts and the information they have learned. For this method to be successful, the students require to have the desire to learn and find things that interest them. As previously stated, concentrating on the skill of memorizing does not produce good grades. Instead, knowing how to offer students opportunities to enhance their skills is the mark of a good teacher with effectiv</w:t>
      </w:r>
      <w:r>
        <w:rPr>
          <w:rFonts w:ascii="Times New Roman" w:hAnsi="Times New Roman" w:cs="Times New Roman"/>
          <w:sz w:val="24"/>
          <w:szCs w:val="24"/>
        </w:rPr>
        <w:t xml:space="preserve">e thinking styles. Similarly, we </w:t>
      </w:r>
      <w:r w:rsidRPr="00292FEC">
        <w:rPr>
          <w:rFonts w:ascii="Times New Roman" w:hAnsi="Times New Roman" w:cs="Times New Roman"/>
          <w:sz w:val="24"/>
          <w:szCs w:val="24"/>
        </w:rPr>
        <w:t>expect our political, religious, and social leaders to know things. They also must have gone through the educational system to grasp knowledge.</w:t>
      </w:r>
    </w:p>
    <w:p w:rsidR="00292FEC" w:rsidRPr="00292FEC" w:rsidRDefault="00292FEC" w:rsidP="00292FEC">
      <w:pPr>
        <w:rPr>
          <w:rFonts w:ascii="Times New Roman" w:hAnsi="Times New Roman" w:cs="Times New Roman"/>
          <w:sz w:val="24"/>
          <w:szCs w:val="24"/>
        </w:rPr>
      </w:pPr>
      <w:r w:rsidRPr="00292FEC">
        <w:rPr>
          <w:rFonts w:ascii="Times New Roman" w:hAnsi="Times New Roman" w:cs="Times New Roman"/>
          <w:sz w:val="24"/>
          <w:szCs w:val="24"/>
        </w:rPr>
        <w:t>Fourthly, teachers should teach students how to think instead of what to think by frequently involving them in dialogues after their lessons. A research study indicates that one-on-one interaction between the teacher and the students is essential in helping the students think critically in several ways (</w:t>
      </w:r>
      <w:proofErr w:type="spellStart"/>
      <w:r w:rsidRPr="00292FEC">
        <w:rPr>
          <w:rFonts w:ascii="Times New Roman" w:hAnsi="Times New Roman" w:cs="Times New Roman"/>
          <w:sz w:val="24"/>
          <w:szCs w:val="24"/>
        </w:rPr>
        <w:t>Abrami</w:t>
      </w:r>
      <w:proofErr w:type="spellEnd"/>
      <w:r w:rsidRPr="00292FEC">
        <w:rPr>
          <w:rFonts w:ascii="Times New Roman" w:hAnsi="Times New Roman" w:cs="Times New Roman"/>
          <w:sz w:val="24"/>
          <w:szCs w:val="24"/>
        </w:rPr>
        <w:t xml:space="preserve"> et al., 2015). During the classroom, teachers engage in dialogue with their students by being involved in discussions and debates, which help them give their responses regarding different issues as the responses they give are a result of critical thinking. Whole class discussions are also meaningful in that they help students raise arguments within themselves, thus coming up with concrete solutions resulting from critical thinking. Teachers should also encourage group discussions in class. They help students focus on the debate by challenging each other and trying to come up with the answers that allow them to think critically. This is to say that knowledge is critical in a curriculum. For adults, they believe that </w:t>
      </w:r>
      <w:r w:rsidRPr="00292FEC">
        <w:rPr>
          <w:rFonts w:ascii="Times New Roman" w:hAnsi="Times New Roman" w:cs="Times New Roman"/>
          <w:sz w:val="24"/>
          <w:szCs w:val="24"/>
        </w:rPr>
        <w:lastRenderedPageBreak/>
        <w:t>their knowledge is hard-won. Therefore, students should value every lesson because it significantly impacts our lives, making it more productive and meaningful. </w:t>
      </w:r>
    </w:p>
    <w:p w:rsidR="00292FEC" w:rsidRPr="00292FEC" w:rsidRDefault="00292FEC" w:rsidP="00292FEC">
      <w:pPr>
        <w:rPr>
          <w:rFonts w:ascii="Times New Roman" w:hAnsi="Times New Roman" w:cs="Times New Roman"/>
          <w:sz w:val="24"/>
          <w:szCs w:val="24"/>
        </w:rPr>
      </w:pPr>
      <w:r w:rsidRPr="00292FEC">
        <w:rPr>
          <w:rFonts w:ascii="Times New Roman" w:hAnsi="Times New Roman" w:cs="Times New Roman"/>
          <w:sz w:val="24"/>
          <w:szCs w:val="24"/>
        </w:rPr>
        <w:t> Teachers should know how to teach critical thinking in all levels of knowledge as different levels require different teaching approaches to critical thinking (Lai, 2017). Thinking capacities of people range differently from children to adults. An average person can think critically and respond to the instructions provided. In children, the cognitive process is still in the stage of developing, thus deficient. Teachers must, however, know how to handle children on how to introduce critical thinking to them. They must, therefore, know the type of information to feed to the children to help them think critically. Research indicates that children are often observed thinking critically, although critical thinking in children is said to improve with age (Lai, 2017). </w:t>
      </w:r>
    </w:p>
    <w:p w:rsidR="00292FEC" w:rsidRPr="00292FEC" w:rsidRDefault="00292FEC" w:rsidP="00292FEC">
      <w:pPr>
        <w:rPr>
          <w:rFonts w:ascii="Times New Roman" w:hAnsi="Times New Roman" w:cs="Times New Roman"/>
          <w:sz w:val="24"/>
          <w:szCs w:val="24"/>
        </w:rPr>
      </w:pPr>
      <w:r w:rsidRPr="00292FEC">
        <w:rPr>
          <w:rFonts w:ascii="Times New Roman" w:hAnsi="Times New Roman" w:cs="Times New Roman"/>
          <w:sz w:val="24"/>
          <w:szCs w:val="24"/>
        </w:rPr>
        <w:t>Research indicates that children at the primary level can learn critical thinking through the following ways; being open-minded, asking questions when they are not clear, willing to accommodate other peoples suggestion, use reasoning and truth, choosing between alternatives before making a decision, and being able to respect others in a discussion (Lai, 2017). Children aged from four years can think critically and give judgments on different issues. Children aged from the age of seven years to the age of ten years become more aware of the people around them and make personal decisions better (Lai, 2017). </w:t>
      </w:r>
    </w:p>
    <w:p w:rsidR="00292FEC" w:rsidRPr="00292FEC" w:rsidRDefault="00292FEC" w:rsidP="00292FEC">
      <w:pPr>
        <w:rPr>
          <w:rFonts w:ascii="Times New Roman" w:hAnsi="Times New Roman" w:cs="Times New Roman"/>
          <w:sz w:val="24"/>
          <w:szCs w:val="24"/>
        </w:rPr>
      </w:pPr>
      <w:r w:rsidRPr="00292FEC">
        <w:rPr>
          <w:rFonts w:ascii="Times New Roman" w:hAnsi="Times New Roman" w:cs="Times New Roman"/>
          <w:sz w:val="24"/>
          <w:szCs w:val="24"/>
        </w:rPr>
        <w:t xml:space="preserve">In most cases, teachers find it challenging to teach students how to think and often find themselves leading the students on what to think. A study conducted to help students think critically, like a scientist, indicated that teaching students how to think remains controversial to the teachers (Schmaltz et al., 2017). This is because there is no clarity on what critical thinking is and how teachers can help them think. There is a lack of a reasonable explanation of how </w:t>
      </w:r>
      <w:r w:rsidRPr="00292FEC">
        <w:rPr>
          <w:rFonts w:ascii="Times New Roman" w:hAnsi="Times New Roman" w:cs="Times New Roman"/>
          <w:sz w:val="24"/>
          <w:szCs w:val="24"/>
        </w:rPr>
        <w:lastRenderedPageBreak/>
        <w:t>teachers should best teach critical thinking to the students (Schmaltz et al., 2017). Therefore, teachers need training in evidence-based approaches, which will encourage students to think critically. </w:t>
      </w:r>
    </w:p>
    <w:p w:rsidR="00292FEC" w:rsidRPr="00292FEC" w:rsidRDefault="00292FEC" w:rsidP="00292FEC">
      <w:pPr>
        <w:rPr>
          <w:rFonts w:ascii="Times New Roman" w:hAnsi="Times New Roman" w:cs="Times New Roman"/>
          <w:sz w:val="24"/>
          <w:szCs w:val="24"/>
        </w:rPr>
      </w:pPr>
      <w:r w:rsidRPr="00292FEC">
        <w:rPr>
          <w:rFonts w:ascii="Times New Roman" w:hAnsi="Times New Roman" w:cs="Times New Roman"/>
          <w:sz w:val="24"/>
          <w:szCs w:val="24"/>
        </w:rPr>
        <w:t>Teachers also face challenges in teaching children how to think rather than teaching them what to think. After teaching critical thinking, it is challenging for them to assess critical thinking. Several studies suggest it is possible to determine transferred essential skills of thinking. Additional instructional to assess creative thinking is required, which gives different results. One method that can be used to determine critical thinking is by using standardized instruments that use multiple deductive reasoning, which will result in extraneous outcomes. Other tools used to assess critical thinking are the Ennis-Weir Critical Thinking Test, California Critical Thinking Skills Test, Watson-Glaser Critical Thinking Appraisal, and the Cornell Critical Thinking Tests. This method cannot be used for students who are below the fourth grade. These tools, however, cannot be used to assess subject-specific topics but are used for general assessment (Lai, 2017).</w:t>
      </w:r>
    </w:p>
    <w:p w:rsidR="00292FEC" w:rsidRDefault="00292FEC" w:rsidP="00292FEC">
      <w:pPr>
        <w:rPr>
          <w:rFonts w:ascii="Times New Roman" w:hAnsi="Times New Roman" w:cs="Times New Roman"/>
          <w:sz w:val="24"/>
          <w:szCs w:val="24"/>
        </w:rPr>
      </w:pPr>
      <w:r w:rsidRPr="00292FEC">
        <w:rPr>
          <w:rFonts w:ascii="Times New Roman" w:hAnsi="Times New Roman" w:cs="Times New Roman"/>
          <w:sz w:val="24"/>
          <w:szCs w:val="24"/>
        </w:rPr>
        <w:t>Teachers must undergo training to help students achieve creative problem-solving skills to understand students '</w:t>
      </w:r>
      <w:proofErr w:type="spellStart"/>
      <w:r w:rsidRPr="00292FEC">
        <w:rPr>
          <w:rFonts w:ascii="Times New Roman" w:hAnsi="Times New Roman" w:cs="Times New Roman"/>
          <w:sz w:val="24"/>
          <w:szCs w:val="24"/>
        </w:rPr>
        <w:t>sstudents</w:t>
      </w:r>
      <w:proofErr w:type="spellEnd"/>
      <w:r w:rsidRPr="00292FEC">
        <w:rPr>
          <w:rFonts w:ascii="Times New Roman" w:hAnsi="Times New Roman" w:cs="Times New Roman"/>
          <w:sz w:val="24"/>
          <w:szCs w:val="24"/>
        </w:rPr>
        <w:t>' cognitive development. Most teachers reported that they were interested in further training on transferring critical thinking as it was an essential part of their study. Teachers should use teaching aids to help the students understand the topic from different perspectives (Schmaltz et al., 2017). Maximum use of concrete materials has been said to help the children draw attention and think as they observe the materials. Manipulation of the environment is also crucial in assisting children in thinking critically.</w:t>
      </w:r>
    </w:p>
    <w:p w:rsidR="00292FEC" w:rsidRDefault="00292FEC" w:rsidP="00292FEC">
      <w:pPr>
        <w:rPr>
          <w:rFonts w:ascii="Times New Roman" w:hAnsi="Times New Roman" w:cs="Times New Roman"/>
          <w:sz w:val="24"/>
          <w:szCs w:val="24"/>
        </w:rPr>
      </w:pPr>
    </w:p>
    <w:p w:rsidR="00292FEC" w:rsidRPr="00292FEC" w:rsidRDefault="00292FEC" w:rsidP="00292FEC">
      <w:pPr>
        <w:rPr>
          <w:rFonts w:ascii="Times New Roman" w:hAnsi="Times New Roman" w:cs="Times New Roman"/>
          <w:sz w:val="24"/>
          <w:szCs w:val="24"/>
        </w:rPr>
      </w:pPr>
    </w:p>
    <w:p w:rsidR="00292FEC" w:rsidRPr="00292FEC" w:rsidRDefault="00292FEC" w:rsidP="00292FEC">
      <w:pPr>
        <w:jc w:val="center"/>
        <w:rPr>
          <w:rFonts w:ascii="Times New Roman" w:hAnsi="Times New Roman" w:cs="Times New Roman"/>
          <w:sz w:val="24"/>
          <w:szCs w:val="24"/>
        </w:rPr>
      </w:pPr>
      <w:r w:rsidRPr="00292FEC">
        <w:rPr>
          <w:rFonts w:ascii="Times New Roman" w:hAnsi="Times New Roman" w:cs="Times New Roman"/>
          <w:b/>
          <w:bCs/>
          <w:sz w:val="24"/>
          <w:szCs w:val="24"/>
        </w:rPr>
        <w:lastRenderedPageBreak/>
        <w:t>Conclusion</w:t>
      </w:r>
    </w:p>
    <w:p w:rsidR="00292FEC" w:rsidRPr="00292FEC" w:rsidRDefault="00292FEC" w:rsidP="00292FEC">
      <w:pPr>
        <w:rPr>
          <w:rFonts w:ascii="Times New Roman" w:hAnsi="Times New Roman" w:cs="Times New Roman"/>
          <w:sz w:val="24"/>
          <w:szCs w:val="24"/>
        </w:rPr>
      </w:pPr>
      <w:r w:rsidRPr="00292FEC">
        <w:rPr>
          <w:rFonts w:ascii="Times New Roman" w:hAnsi="Times New Roman" w:cs="Times New Roman"/>
          <w:sz w:val="24"/>
          <w:szCs w:val="24"/>
        </w:rPr>
        <w:t>To engage our thinking process, we must first freely talk about thinking. Our cognitive skills describe our thought process and offer a language in which we can talk about our thinking with other students in terms of learning to think effectively. This, consequently, enhances a language where students receive feedback on their progress. For example, when discussing a topic, students can comment and say that the analysis was long without much depth or discussed some areas without considering all its elements. Students can reflect on such feedback to internalize their evaluation process. It is a meta-recognition process that helps students to think critically.</w:t>
      </w:r>
    </w:p>
    <w:p w:rsidR="00292FEC" w:rsidRPr="00292FEC" w:rsidRDefault="00292FEC" w:rsidP="00292FEC">
      <w:pPr>
        <w:rPr>
          <w:rFonts w:ascii="Times New Roman" w:hAnsi="Times New Roman" w:cs="Times New Roman"/>
          <w:sz w:val="24"/>
          <w:szCs w:val="24"/>
        </w:rPr>
      </w:pPr>
      <w:r w:rsidRPr="00292FEC">
        <w:rPr>
          <w:rFonts w:ascii="Times New Roman" w:hAnsi="Times New Roman" w:cs="Times New Roman"/>
          <w:sz w:val="24"/>
          <w:szCs w:val="24"/>
        </w:rPr>
        <w:t>On the other hand, shifting our educational focus from attaining knowledge to asking questions allows for effective thinking development. Inquisitive students tend to build their cognitive abilities beyond memorizing or applying lessons into desired critical thinking. No school teaches learners all the knowledge needed to survive in our rapid and globally changing society. However, we can impact the skill to think effectively to help with the knowledge they have and for future lessons. This is what learning throughout our existence really means.</w:t>
      </w:r>
    </w:p>
    <w:p w:rsidR="00C53530" w:rsidRPr="00835F43" w:rsidRDefault="00C53530" w:rsidP="00C53530">
      <w:pPr>
        <w:rPr>
          <w:rFonts w:ascii="Times New Roman" w:hAnsi="Times New Roman" w:cs="Times New Roman"/>
          <w:sz w:val="24"/>
          <w:szCs w:val="24"/>
        </w:rPr>
      </w:pPr>
    </w:p>
    <w:p w:rsidR="0078133F" w:rsidRPr="00835F43" w:rsidRDefault="0078133F" w:rsidP="0078133F">
      <w:pPr>
        <w:jc w:val="center"/>
        <w:rPr>
          <w:rFonts w:ascii="Times New Roman" w:hAnsi="Times New Roman" w:cs="Times New Roman"/>
          <w:sz w:val="24"/>
          <w:szCs w:val="24"/>
        </w:rPr>
      </w:pPr>
    </w:p>
    <w:p w:rsidR="009F0F9B" w:rsidRDefault="009F0F9B" w:rsidP="00F82913">
      <w:pPr>
        <w:ind w:hanging="480"/>
        <w:jc w:val="center"/>
        <w:rPr>
          <w:rFonts w:ascii="Times New Roman" w:hAnsi="Times New Roman" w:cs="Times New Roman"/>
          <w:b/>
          <w:sz w:val="24"/>
          <w:szCs w:val="24"/>
        </w:rPr>
      </w:pPr>
    </w:p>
    <w:p w:rsidR="00FD77CB" w:rsidRDefault="00FD77CB" w:rsidP="00F82913">
      <w:pPr>
        <w:ind w:hanging="480"/>
        <w:jc w:val="center"/>
        <w:rPr>
          <w:rFonts w:ascii="Times New Roman" w:hAnsi="Times New Roman" w:cs="Times New Roman"/>
          <w:b/>
          <w:sz w:val="24"/>
          <w:szCs w:val="24"/>
        </w:rPr>
      </w:pPr>
    </w:p>
    <w:p w:rsidR="00FD77CB" w:rsidRDefault="00FD77CB" w:rsidP="00FD77CB">
      <w:pPr>
        <w:ind w:firstLine="0"/>
        <w:rPr>
          <w:rFonts w:ascii="Times New Roman" w:hAnsi="Times New Roman" w:cs="Times New Roman"/>
          <w:b/>
          <w:sz w:val="24"/>
          <w:szCs w:val="24"/>
        </w:rPr>
      </w:pPr>
    </w:p>
    <w:p w:rsidR="00FD77CB" w:rsidRDefault="00FD77CB" w:rsidP="00FD77CB">
      <w:pPr>
        <w:ind w:firstLine="0"/>
        <w:rPr>
          <w:rFonts w:ascii="Times New Roman" w:hAnsi="Times New Roman" w:cs="Times New Roman"/>
          <w:b/>
          <w:sz w:val="24"/>
          <w:szCs w:val="24"/>
        </w:rPr>
      </w:pPr>
    </w:p>
    <w:p w:rsidR="00FD77CB" w:rsidRDefault="00292FEC" w:rsidP="00292FEC">
      <w:pPr>
        <w:tabs>
          <w:tab w:val="left" w:pos="3930"/>
        </w:tabs>
        <w:ind w:firstLine="0"/>
        <w:rPr>
          <w:rFonts w:ascii="Times New Roman" w:hAnsi="Times New Roman" w:cs="Times New Roman"/>
          <w:b/>
          <w:sz w:val="24"/>
          <w:szCs w:val="24"/>
        </w:rPr>
      </w:pPr>
      <w:r>
        <w:rPr>
          <w:rFonts w:ascii="Times New Roman" w:hAnsi="Times New Roman" w:cs="Times New Roman"/>
          <w:b/>
          <w:sz w:val="24"/>
          <w:szCs w:val="24"/>
        </w:rPr>
        <w:tab/>
      </w:r>
    </w:p>
    <w:p w:rsidR="00292FEC" w:rsidRDefault="00292FEC" w:rsidP="00292FEC">
      <w:pPr>
        <w:tabs>
          <w:tab w:val="left" w:pos="3930"/>
        </w:tabs>
        <w:ind w:firstLine="0"/>
        <w:rPr>
          <w:rFonts w:ascii="Times New Roman" w:hAnsi="Times New Roman" w:cs="Times New Roman"/>
          <w:b/>
          <w:sz w:val="24"/>
          <w:szCs w:val="24"/>
        </w:rPr>
      </w:pPr>
    </w:p>
    <w:p w:rsidR="00F3645C" w:rsidRDefault="00F3645C" w:rsidP="00F3645C">
      <w:pPr>
        <w:ind w:firstLine="0"/>
        <w:rPr>
          <w:rFonts w:ascii="Times New Roman" w:hAnsi="Times New Roman" w:cs="Times New Roman"/>
          <w:b/>
          <w:sz w:val="24"/>
          <w:szCs w:val="24"/>
        </w:rPr>
      </w:pPr>
    </w:p>
    <w:p w:rsidR="00D96B50" w:rsidRPr="00835F43" w:rsidRDefault="00CF5B09" w:rsidP="00F82913">
      <w:pPr>
        <w:ind w:hanging="480"/>
        <w:jc w:val="center"/>
        <w:rPr>
          <w:rFonts w:ascii="Times New Roman" w:hAnsi="Times New Roman" w:cs="Times New Roman"/>
          <w:b/>
          <w:sz w:val="24"/>
          <w:szCs w:val="24"/>
        </w:rPr>
      </w:pPr>
      <w:r w:rsidRPr="00835F43">
        <w:rPr>
          <w:rFonts w:ascii="Times New Roman" w:hAnsi="Times New Roman" w:cs="Times New Roman"/>
          <w:b/>
          <w:sz w:val="24"/>
          <w:szCs w:val="24"/>
        </w:rPr>
        <w:t xml:space="preserve">References </w:t>
      </w:r>
    </w:p>
    <w:p w:rsidR="001508B9" w:rsidRPr="00835F43" w:rsidRDefault="00CF5B09" w:rsidP="001508B9">
      <w:pPr>
        <w:ind w:hanging="480"/>
        <w:rPr>
          <w:rFonts w:ascii="Times New Roman" w:eastAsia="Times New Roman" w:hAnsi="Times New Roman" w:cs="Times New Roman"/>
          <w:sz w:val="24"/>
          <w:szCs w:val="24"/>
        </w:rPr>
      </w:pPr>
      <w:proofErr w:type="spellStart"/>
      <w:proofErr w:type="gramStart"/>
      <w:r w:rsidRPr="001508B9">
        <w:rPr>
          <w:rFonts w:ascii="Times New Roman" w:eastAsia="Times New Roman" w:hAnsi="Times New Roman" w:cs="Times New Roman"/>
          <w:sz w:val="24"/>
          <w:szCs w:val="24"/>
        </w:rPr>
        <w:t>Abrami</w:t>
      </w:r>
      <w:proofErr w:type="spellEnd"/>
      <w:r w:rsidRPr="001508B9">
        <w:rPr>
          <w:rFonts w:ascii="Times New Roman" w:eastAsia="Times New Roman" w:hAnsi="Times New Roman" w:cs="Times New Roman"/>
          <w:sz w:val="24"/>
          <w:szCs w:val="24"/>
        </w:rPr>
        <w:t xml:space="preserve">, P. C., Bernard, R. M., </w:t>
      </w:r>
      <w:proofErr w:type="spellStart"/>
      <w:r w:rsidRPr="001508B9">
        <w:rPr>
          <w:rFonts w:ascii="Times New Roman" w:eastAsia="Times New Roman" w:hAnsi="Times New Roman" w:cs="Times New Roman"/>
          <w:sz w:val="24"/>
          <w:szCs w:val="24"/>
        </w:rPr>
        <w:t>Borokhovski</w:t>
      </w:r>
      <w:proofErr w:type="spellEnd"/>
      <w:r w:rsidRPr="001508B9">
        <w:rPr>
          <w:rFonts w:ascii="Times New Roman" w:eastAsia="Times New Roman" w:hAnsi="Times New Roman" w:cs="Times New Roman"/>
          <w:sz w:val="24"/>
          <w:szCs w:val="24"/>
        </w:rPr>
        <w:t xml:space="preserve">, E., Waddington, D. I., Wade, C. A., &amp; </w:t>
      </w:r>
      <w:proofErr w:type="spellStart"/>
      <w:r w:rsidRPr="001508B9">
        <w:rPr>
          <w:rFonts w:ascii="Times New Roman" w:eastAsia="Times New Roman" w:hAnsi="Times New Roman" w:cs="Times New Roman"/>
          <w:sz w:val="24"/>
          <w:szCs w:val="24"/>
        </w:rPr>
        <w:t>Persson</w:t>
      </w:r>
      <w:proofErr w:type="spellEnd"/>
      <w:r w:rsidRPr="001508B9">
        <w:rPr>
          <w:rFonts w:ascii="Times New Roman" w:eastAsia="Times New Roman" w:hAnsi="Times New Roman" w:cs="Times New Roman"/>
          <w:sz w:val="24"/>
          <w:szCs w:val="24"/>
        </w:rPr>
        <w:t>, T. (2015).</w:t>
      </w:r>
      <w:proofErr w:type="gramEnd"/>
      <w:r w:rsidRPr="001508B9">
        <w:rPr>
          <w:rFonts w:ascii="Times New Roman" w:eastAsia="Times New Roman" w:hAnsi="Times New Roman" w:cs="Times New Roman"/>
          <w:sz w:val="24"/>
          <w:szCs w:val="24"/>
        </w:rPr>
        <w:t xml:space="preserve"> Strategies for teaching students to think critically: A meta-analysis. </w:t>
      </w:r>
      <w:r w:rsidRPr="001508B9">
        <w:rPr>
          <w:rFonts w:ascii="Times New Roman" w:eastAsia="Times New Roman" w:hAnsi="Times New Roman" w:cs="Times New Roman"/>
          <w:i/>
          <w:iCs/>
          <w:sz w:val="24"/>
          <w:szCs w:val="24"/>
        </w:rPr>
        <w:t>Review of Educational Research</w:t>
      </w:r>
      <w:r w:rsidRPr="001508B9">
        <w:rPr>
          <w:rFonts w:ascii="Times New Roman" w:eastAsia="Times New Roman" w:hAnsi="Times New Roman" w:cs="Times New Roman"/>
          <w:sz w:val="24"/>
          <w:szCs w:val="24"/>
        </w:rPr>
        <w:t xml:space="preserve">, </w:t>
      </w:r>
      <w:r w:rsidRPr="001508B9">
        <w:rPr>
          <w:rFonts w:ascii="Times New Roman" w:eastAsia="Times New Roman" w:hAnsi="Times New Roman" w:cs="Times New Roman"/>
          <w:i/>
          <w:iCs/>
          <w:sz w:val="24"/>
          <w:szCs w:val="24"/>
        </w:rPr>
        <w:t>85</w:t>
      </w:r>
      <w:r w:rsidRPr="001508B9">
        <w:rPr>
          <w:rFonts w:ascii="Times New Roman" w:eastAsia="Times New Roman" w:hAnsi="Times New Roman" w:cs="Times New Roman"/>
          <w:sz w:val="24"/>
          <w:szCs w:val="24"/>
        </w:rPr>
        <w:t>(2), 275–314.</w:t>
      </w:r>
    </w:p>
    <w:p w:rsidR="001508B9" w:rsidRPr="00835F43" w:rsidRDefault="00CF5B09" w:rsidP="001508B9">
      <w:pPr>
        <w:ind w:hanging="480"/>
        <w:rPr>
          <w:rFonts w:ascii="Times New Roman" w:eastAsia="Times New Roman" w:hAnsi="Times New Roman" w:cs="Times New Roman"/>
          <w:sz w:val="24"/>
          <w:szCs w:val="24"/>
        </w:rPr>
      </w:pPr>
      <w:r w:rsidRPr="001508B9">
        <w:rPr>
          <w:rFonts w:ascii="Times New Roman" w:eastAsia="Times New Roman" w:hAnsi="Times New Roman" w:cs="Times New Roman"/>
          <w:sz w:val="24"/>
          <w:szCs w:val="24"/>
        </w:rPr>
        <w:t xml:space="preserve">Collins, A. (1991). </w:t>
      </w:r>
      <w:proofErr w:type="gramStart"/>
      <w:r w:rsidRPr="001508B9">
        <w:rPr>
          <w:rFonts w:ascii="Times New Roman" w:eastAsia="Times New Roman" w:hAnsi="Times New Roman" w:cs="Times New Roman"/>
          <w:sz w:val="24"/>
          <w:szCs w:val="24"/>
        </w:rPr>
        <w:t>Cognitive apprenticeship and instructional technology.</w:t>
      </w:r>
      <w:proofErr w:type="gramEnd"/>
      <w:r w:rsidRPr="001508B9">
        <w:rPr>
          <w:rFonts w:ascii="Times New Roman" w:eastAsia="Times New Roman" w:hAnsi="Times New Roman" w:cs="Times New Roman"/>
          <w:sz w:val="24"/>
          <w:szCs w:val="24"/>
        </w:rPr>
        <w:t xml:space="preserve"> </w:t>
      </w:r>
      <w:r w:rsidRPr="001508B9">
        <w:rPr>
          <w:rFonts w:ascii="Times New Roman" w:eastAsia="Times New Roman" w:hAnsi="Times New Roman" w:cs="Times New Roman"/>
          <w:i/>
          <w:iCs/>
          <w:sz w:val="24"/>
          <w:szCs w:val="24"/>
        </w:rPr>
        <w:t>Educational Values and Cognitive Instruction: Implications for Reform</w:t>
      </w:r>
      <w:r w:rsidRPr="001508B9">
        <w:rPr>
          <w:rFonts w:ascii="Times New Roman" w:eastAsia="Times New Roman" w:hAnsi="Times New Roman" w:cs="Times New Roman"/>
          <w:sz w:val="24"/>
          <w:szCs w:val="24"/>
        </w:rPr>
        <w:t xml:space="preserve">, </w:t>
      </w:r>
      <w:r w:rsidRPr="001508B9">
        <w:rPr>
          <w:rFonts w:ascii="Times New Roman" w:eastAsia="Times New Roman" w:hAnsi="Times New Roman" w:cs="Times New Roman"/>
          <w:i/>
          <w:iCs/>
          <w:sz w:val="24"/>
          <w:szCs w:val="24"/>
        </w:rPr>
        <w:t>1991</w:t>
      </w:r>
      <w:r w:rsidRPr="001508B9">
        <w:rPr>
          <w:rFonts w:ascii="Times New Roman" w:eastAsia="Times New Roman" w:hAnsi="Times New Roman" w:cs="Times New Roman"/>
          <w:sz w:val="24"/>
          <w:szCs w:val="24"/>
        </w:rPr>
        <w:t>, 121–138.</w:t>
      </w:r>
      <w:r w:rsidRPr="00835F43">
        <w:rPr>
          <w:rFonts w:ascii="Times New Roman" w:eastAsia="Times New Roman" w:hAnsi="Times New Roman" w:cs="Times New Roman"/>
          <w:sz w:val="24"/>
          <w:szCs w:val="24"/>
        </w:rPr>
        <w:t xml:space="preserve"> Darling-Hammond, L., Austin,</w:t>
      </w:r>
    </w:p>
    <w:p w:rsidR="001508B9" w:rsidRDefault="00CF5B09" w:rsidP="001508B9">
      <w:pPr>
        <w:ind w:hanging="480"/>
        <w:rPr>
          <w:rFonts w:ascii="Times New Roman" w:eastAsia="Times New Roman" w:hAnsi="Times New Roman" w:cs="Times New Roman"/>
          <w:sz w:val="24"/>
          <w:szCs w:val="24"/>
        </w:rPr>
      </w:pPr>
      <w:proofErr w:type="gramStart"/>
      <w:r w:rsidRPr="00835F43">
        <w:rPr>
          <w:rFonts w:ascii="Times New Roman" w:eastAsia="Times New Roman" w:hAnsi="Times New Roman" w:cs="Times New Roman"/>
          <w:sz w:val="24"/>
          <w:szCs w:val="24"/>
        </w:rPr>
        <w:t>K., Lit, I., &amp; Martin, D. (2014).</w:t>
      </w:r>
      <w:proofErr w:type="gramEnd"/>
      <w:r w:rsidRPr="00835F43">
        <w:rPr>
          <w:rFonts w:ascii="Times New Roman" w:eastAsia="Times New Roman" w:hAnsi="Times New Roman" w:cs="Times New Roman"/>
          <w:sz w:val="24"/>
          <w:szCs w:val="24"/>
        </w:rPr>
        <w:t xml:space="preserve"> </w:t>
      </w:r>
      <w:r w:rsidRPr="00835F43">
        <w:rPr>
          <w:rFonts w:ascii="Times New Roman" w:eastAsia="Times New Roman" w:hAnsi="Times New Roman" w:cs="Times New Roman"/>
          <w:i/>
          <w:iCs/>
          <w:sz w:val="24"/>
          <w:szCs w:val="24"/>
        </w:rPr>
        <w:t>Session 8 Watch It, Do It, Know It: Cognitive Apprenticeship</w:t>
      </w:r>
      <w:r w:rsidRPr="00835F43">
        <w:rPr>
          <w:rFonts w:ascii="Times New Roman" w:eastAsia="Times New Roman" w:hAnsi="Times New Roman" w:cs="Times New Roman"/>
          <w:sz w:val="24"/>
          <w:szCs w:val="24"/>
        </w:rPr>
        <w:t>.</w:t>
      </w:r>
    </w:p>
    <w:p w:rsidR="00BB07C7" w:rsidRPr="00835F43" w:rsidRDefault="00CF5B09" w:rsidP="00BB07C7">
      <w:pPr>
        <w:ind w:hanging="480"/>
        <w:rPr>
          <w:rFonts w:ascii="Times New Roman" w:eastAsia="Times New Roman" w:hAnsi="Times New Roman" w:cs="Times New Roman"/>
          <w:sz w:val="24"/>
          <w:szCs w:val="24"/>
        </w:rPr>
      </w:pPr>
      <w:r w:rsidRPr="00BB07C7">
        <w:rPr>
          <w:rFonts w:ascii="Times New Roman" w:eastAsia="Times New Roman" w:hAnsi="Times New Roman" w:cs="Times New Roman"/>
          <w:sz w:val="24"/>
          <w:szCs w:val="24"/>
        </w:rPr>
        <w:t xml:space="preserve">Lai, E. (2017). </w:t>
      </w:r>
      <w:r w:rsidRPr="00BB07C7">
        <w:rPr>
          <w:rFonts w:ascii="Times New Roman" w:eastAsia="Times New Roman" w:hAnsi="Times New Roman" w:cs="Times New Roman"/>
          <w:i/>
          <w:iCs/>
          <w:sz w:val="24"/>
          <w:szCs w:val="24"/>
        </w:rPr>
        <w:t>Critical Thinking: A Literature Review Research Report (June)</w:t>
      </w:r>
      <w:r w:rsidRPr="00BB07C7">
        <w:rPr>
          <w:rFonts w:ascii="Times New Roman" w:eastAsia="Times New Roman" w:hAnsi="Times New Roman" w:cs="Times New Roman"/>
          <w:sz w:val="24"/>
          <w:szCs w:val="24"/>
        </w:rPr>
        <w:t>.</w:t>
      </w:r>
    </w:p>
    <w:p w:rsidR="007C058F" w:rsidRPr="00835F43" w:rsidRDefault="00CF5B09" w:rsidP="007C058F">
      <w:pPr>
        <w:ind w:hanging="480"/>
        <w:rPr>
          <w:rFonts w:ascii="Times New Roman" w:eastAsia="Times New Roman" w:hAnsi="Times New Roman" w:cs="Times New Roman"/>
          <w:sz w:val="24"/>
          <w:szCs w:val="24"/>
        </w:rPr>
      </w:pPr>
      <w:proofErr w:type="spellStart"/>
      <w:proofErr w:type="gramStart"/>
      <w:r w:rsidRPr="001508B9">
        <w:rPr>
          <w:rFonts w:ascii="Times New Roman" w:eastAsia="Times New Roman" w:hAnsi="Times New Roman" w:cs="Times New Roman"/>
          <w:sz w:val="24"/>
          <w:szCs w:val="24"/>
        </w:rPr>
        <w:t>Melo</w:t>
      </w:r>
      <w:proofErr w:type="spellEnd"/>
      <w:r w:rsidRPr="001508B9">
        <w:rPr>
          <w:rFonts w:ascii="Times New Roman" w:eastAsia="Times New Roman" w:hAnsi="Times New Roman" w:cs="Times New Roman"/>
          <w:sz w:val="24"/>
          <w:szCs w:val="24"/>
        </w:rPr>
        <w:t xml:space="preserve"> Leon, J. (2015).</w:t>
      </w:r>
      <w:proofErr w:type="gramEnd"/>
      <w:r w:rsidRPr="001508B9">
        <w:rPr>
          <w:rFonts w:ascii="Times New Roman" w:eastAsia="Times New Roman" w:hAnsi="Times New Roman" w:cs="Times New Roman"/>
          <w:sz w:val="24"/>
          <w:szCs w:val="24"/>
        </w:rPr>
        <w:t xml:space="preserve"> </w:t>
      </w:r>
      <w:proofErr w:type="gramStart"/>
      <w:r w:rsidRPr="001508B9">
        <w:rPr>
          <w:rFonts w:ascii="Times New Roman" w:eastAsia="Times New Roman" w:hAnsi="Times New Roman" w:cs="Times New Roman"/>
          <w:sz w:val="24"/>
          <w:szCs w:val="24"/>
        </w:rPr>
        <w:t>A baseline study of strategies to promote critical thinking in the preschool classroom.</w:t>
      </w:r>
      <w:proofErr w:type="gramEnd"/>
      <w:r w:rsidRPr="001508B9">
        <w:rPr>
          <w:rFonts w:ascii="Times New Roman" w:eastAsia="Times New Roman" w:hAnsi="Times New Roman" w:cs="Times New Roman"/>
          <w:sz w:val="24"/>
          <w:szCs w:val="24"/>
        </w:rPr>
        <w:t xml:space="preserve"> </w:t>
      </w:r>
      <w:r w:rsidRPr="001508B9">
        <w:rPr>
          <w:rFonts w:ascii="Times New Roman" w:eastAsia="Times New Roman" w:hAnsi="Times New Roman" w:cs="Times New Roman"/>
          <w:i/>
          <w:iCs/>
          <w:sz w:val="24"/>
          <w:szCs w:val="24"/>
        </w:rPr>
        <w:t>Gist (Bogotá)</w:t>
      </w:r>
      <w:r w:rsidRPr="001508B9">
        <w:rPr>
          <w:rFonts w:ascii="Times New Roman" w:eastAsia="Times New Roman" w:hAnsi="Times New Roman" w:cs="Times New Roman"/>
          <w:sz w:val="24"/>
          <w:szCs w:val="24"/>
        </w:rPr>
        <w:t xml:space="preserve">, </w:t>
      </w:r>
      <w:r w:rsidRPr="001508B9">
        <w:rPr>
          <w:rFonts w:ascii="Times New Roman" w:eastAsia="Times New Roman" w:hAnsi="Times New Roman" w:cs="Times New Roman"/>
          <w:i/>
          <w:iCs/>
          <w:sz w:val="24"/>
          <w:szCs w:val="24"/>
        </w:rPr>
        <w:t>10</w:t>
      </w:r>
      <w:r w:rsidRPr="001508B9">
        <w:rPr>
          <w:rFonts w:ascii="Times New Roman" w:eastAsia="Times New Roman" w:hAnsi="Times New Roman" w:cs="Times New Roman"/>
          <w:sz w:val="24"/>
          <w:szCs w:val="24"/>
        </w:rPr>
        <w:t>, 113–127.</w:t>
      </w:r>
    </w:p>
    <w:p w:rsidR="001053D8" w:rsidRPr="00835F43" w:rsidRDefault="00CF5B09" w:rsidP="00BB07C7">
      <w:pPr>
        <w:ind w:hanging="480"/>
        <w:rPr>
          <w:rFonts w:ascii="Times New Roman" w:eastAsia="Times New Roman" w:hAnsi="Times New Roman" w:cs="Times New Roman"/>
          <w:sz w:val="24"/>
          <w:szCs w:val="24"/>
        </w:rPr>
      </w:pPr>
      <w:proofErr w:type="spellStart"/>
      <w:r w:rsidRPr="001053D8">
        <w:rPr>
          <w:rFonts w:ascii="Times New Roman" w:eastAsia="Times New Roman" w:hAnsi="Times New Roman" w:cs="Times New Roman"/>
          <w:sz w:val="24"/>
          <w:szCs w:val="24"/>
        </w:rPr>
        <w:t>Santens</w:t>
      </w:r>
      <w:proofErr w:type="spellEnd"/>
      <w:r w:rsidRPr="001053D8">
        <w:rPr>
          <w:rFonts w:ascii="Times New Roman" w:eastAsia="Times New Roman" w:hAnsi="Times New Roman" w:cs="Times New Roman"/>
          <w:sz w:val="24"/>
          <w:szCs w:val="24"/>
        </w:rPr>
        <w:t xml:space="preserve">, S. (2017, September 27). Stop Teaching Students What to Think. Teach Them How to Think—Education Week. </w:t>
      </w:r>
      <w:proofErr w:type="gramStart"/>
      <w:r w:rsidRPr="001053D8">
        <w:rPr>
          <w:rFonts w:ascii="Times New Roman" w:eastAsia="Times New Roman" w:hAnsi="Times New Roman" w:cs="Times New Roman"/>
          <w:i/>
          <w:iCs/>
          <w:sz w:val="24"/>
          <w:szCs w:val="24"/>
        </w:rPr>
        <w:t>Education Week</w:t>
      </w:r>
      <w:r w:rsidRPr="001053D8">
        <w:rPr>
          <w:rFonts w:ascii="Times New Roman" w:eastAsia="Times New Roman" w:hAnsi="Times New Roman" w:cs="Times New Roman"/>
          <w:sz w:val="24"/>
          <w:szCs w:val="24"/>
        </w:rPr>
        <w:t>.</w:t>
      </w:r>
      <w:proofErr w:type="gramEnd"/>
      <w:r w:rsidRPr="001053D8">
        <w:rPr>
          <w:rFonts w:ascii="Times New Roman" w:eastAsia="Times New Roman" w:hAnsi="Times New Roman" w:cs="Times New Roman"/>
          <w:sz w:val="24"/>
          <w:szCs w:val="24"/>
        </w:rPr>
        <w:t xml:space="preserve"> </w:t>
      </w:r>
      <w:hyperlink r:id="rId9" w:history="1">
        <w:r w:rsidRPr="001053D8">
          <w:rPr>
            <w:rFonts w:ascii="Times New Roman" w:eastAsia="Times New Roman" w:hAnsi="Times New Roman" w:cs="Times New Roman"/>
            <w:color w:val="0000FF"/>
            <w:sz w:val="24"/>
            <w:szCs w:val="24"/>
            <w:u w:val="single"/>
          </w:rPr>
          <w:t>https://www.edweek.org/ew/articles/2017/09/27/stop-teaching-students-what-to-think.html</w:t>
        </w:r>
      </w:hyperlink>
    </w:p>
    <w:p w:rsidR="001508B9" w:rsidRPr="001508B9" w:rsidRDefault="00CF5B09" w:rsidP="001508B9">
      <w:pPr>
        <w:ind w:hanging="480"/>
        <w:rPr>
          <w:rFonts w:ascii="Times New Roman" w:eastAsia="Times New Roman" w:hAnsi="Times New Roman" w:cs="Times New Roman"/>
          <w:sz w:val="24"/>
          <w:szCs w:val="24"/>
        </w:rPr>
      </w:pPr>
      <w:proofErr w:type="gramStart"/>
      <w:r w:rsidRPr="00835F43">
        <w:rPr>
          <w:rFonts w:ascii="Times New Roman" w:eastAsia="Times New Roman" w:hAnsi="Times New Roman" w:cs="Times New Roman"/>
          <w:sz w:val="24"/>
          <w:szCs w:val="24"/>
        </w:rPr>
        <w:t>Schmaltz, R. M., Jansen, E., &amp;</w:t>
      </w:r>
      <w:proofErr w:type="spellStart"/>
      <w:r w:rsidRPr="00835F43">
        <w:rPr>
          <w:rFonts w:ascii="Times New Roman" w:eastAsia="Times New Roman" w:hAnsi="Times New Roman" w:cs="Times New Roman"/>
          <w:sz w:val="24"/>
          <w:szCs w:val="24"/>
        </w:rPr>
        <w:t>Wenckowski</w:t>
      </w:r>
      <w:proofErr w:type="spellEnd"/>
      <w:r w:rsidRPr="00835F43">
        <w:rPr>
          <w:rFonts w:ascii="Times New Roman" w:eastAsia="Times New Roman" w:hAnsi="Times New Roman" w:cs="Times New Roman"/>
          <w:sz w:val="24"/>
          <w:szCs w:val="24"/>
        </w:rPr>
        <w:t>, N. (2017).</w:t>
      </w:r>
      <w:proofErr w:type="gramEnd"/>
      <w:r w:rsidRPr="00835F43">
        <w:rPr>
          <w:rFonts w:ascii="Times New Roman" w:eastAsia="Times New Roman" w:hAnsi="Times New Roman" w:cs="Times New Roman"/>
          <w:sz w:val="24"/>
          <w:szCs w:val="24"/>
        </w:rPr>
        <w:t xml:space="preserve"> Redefining critical thinking: Teaching students to think like scientists. </w:t>
      </w:r>
      <w:proofErr w:type="gramStart"/>
      <w:r w:rsidRPr="00835F43">
        <w:rPr>
          <w:rFonts w:ascii="Times New Roman" w:eastAsia="Times New Roman" w:hAnsi="Times New Roman" w:cs="Times New Roman"/>
          <w:i/>
          <w:iCs/>
          <w:sz w:val="24"/>
          <w:szCs w:val="24"/>
        </w:rPr>
        <w:t>Frontiers in Psychology</w:t>
      </w:r>
      <w:r w:rsidRPr="00835F43">
        <w:rPr>
          <w:rFonts w:ascii="Times New Roman" w:eastAsia="Times New Roman" w:hAnsi="Times New Roman" w:cs="Times New Roman"/>
          <w:sz w:val="24"/>
          <w:szCs w:val="24"/>
        </w:rPr>
        <w:t xml:space="preserve">, </w:t>
      </w:r>
      <w:r w:rsidRPr="00835F43">
        <w:rPr>
          <w:rFonts w:ascii="Times New Roman" w:eastAsia="Times New Roman" w:hAnsi="Times New Roman" w:cs="Times New Roman"/>
          <w:i/>
          <w:iCs/>
          <w:sz w:val="24"/>
          <w:szCs w:val="24"/>
        </w:rPr>
        <w:t>8</w:t>
      </w:r>
      <w:r w:rsidRPr="00835F43">
        <w:rPr>
          <w:rFonts w:ascii="Times New Roman" w:eastAsia="Times New Roman" w:hAnsi="Times New Roman" w:cs="Times New Roman"/>
          <w:sz w:val="24"/>
          <w:szCs w:val="24"/>
        </w:rPr>
        <w:t>, 459.</w:t>
      </w:r>
      <w:proofErr w:type="gramEnd"/>
    </w:p>
    <w:p w:rsidR="001508B9" w:rsidRPr="00835F43" w:rsidRDefault="001508B9" w:rsidP="001508B9">
      <w:pPr>
        <w:ind w:hanging="480"/>
        <w:rPr>
          <w:rFonts w:ascii="Times New Roman" w:eastAsia="Times New Roman" w:hAnsi="Times New Roman" w:cs="Times New Roman"/>
          <w:b/>
          <w:sz w:val="24"/>
          <w:szCs w:val="24"/>
        </w:rPr>
      </w:pPr>
    </w:p>
    <w:sectPr w:rsidR="001508B9" w:rsidRPr="00835F43" w:rsidSect="0049731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5008" w:rsidRDefault="00B65008">
      <w:pPr>
        <w:spacing w:line="240" w:lineRule="auto"/>
      </w:pPr>
      <w:r>
        <w:separator/>
      </w:r>
    </w:p>
  </w:endnote>
  <w:endnote w:type="continuationSeparator" w:id="0">
    <w:p w:rsidR="00B65008" w:rsidRDefault="00B650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5008" w:rsidRDefault="00B65008">
      <w:pPr>
        <w:spacing w:line="240" w:lineRule="auto"/>
      </w:pPr>
      <w:r>
        <w:separator/>
      </w:r>
    </w:p>
  </w:footnote>
  <w:footnote w:type="continuationSeparator" w:id="0">
    <w:p w:rsidR="00B65008" w:rsidRDefault="00B6500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1A0" w:rsidRPr="002E3CAB" w:rsidRDefault="00BF41A0" w:rsidP="002E3CAB">
    <w:pPr>
      <w:pStyle w:val="Header"/>
      <w:ind w:firstLine="0"/>
      <w:rPr>
        <w:rFonts w:ascii="Times New Roman" w:hAnsi="Times New Roman" w:cs="Times New Roman"/>
        <w:sz w:val="24"/>
        <w:szCs w:val="24"/>
      </w:rPr>
    </w:pPr>
    <w:r>
      <w:rPr>
        <w:rFonts w:ascii="Times New Roman" w:hAnsi="Times New Roman" w:cs="Times New Roman"/>
        <w:sz w:val="24"/>
        <w:szCs w:val="24"/>
      </w:rPr>
      <w:t>ARGUMENTATIVE RESEARCH PAPER</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Pr="002E3CAB">
          <w:rPr>
            <w:rFonts w:ascii="Times New Roman" w:hAnsi="Times New Roman" w:cs="Times New Roman"/>
            <w:sz w:val="24"/>
            <w:szCs w:val="24"/>
          </w:rPr>
          <w:fldChar w:fldCharType="begin"/>
        </w:r>
        <w:r w:rsidRPr="002E3CAB">
          <w:rPr>
            <w:rFonts w:ascii="Times New Roman" w:hAnsi="Times New Roman" w:cs="Times New Roman"/>
            <w:sz w:val="24"/>
            <w:szCs w:val="24"/>
          </w:rPr>
          <w:instrText xml:space="preserve"> PAGE   \* MERGEFORMAT </w:instrText>
        </w:r>
        <w:r w:rsidRPr="002E3CAB">
          <w:rPr>
            <w:rFonts w:ascii="Times New Roman" w:hAnsi="Times New Roman" w:cs="Times New Roman"/>
            <w:sz w:val="24"/>
            <w:szCs w:val="24"/>
          </w:rPr>
          <w:fldChar w:fldCharType="separate"/>
        </w:r>
        <w:r w:rsidR="00292FEC">
          <w:rPr>
            <w:rFonts w:ascii="Times New Roman" w:hAnsi="Times New Roman" w:cs="Times New Roman"/>
            <w:noProof/>
            <w:sz w:val="24"/>
            <w:szCs w:val="24"/>
          </w:rPr>
          <w:t>2</w:t>
        </w:r>
        <w:r w:rsidRPr="002E3CAB">
          <w:rPr>
            <w:rFonts w:ascii="Times New Roman" w:hAnsi="Times New Roman" w:cs="Times New Roman"/>
            <w:noProof/>
            <w:sz w:val="24"/>
            <w:szCs w:val="24"/>
          </w:rPr>
          <w:fldChar w:fldCharType="end"/>
        </w:r>
      </w:sdtContent>
    </w:sdt>
  </w:p>
  <w:p w:rsidR="00BF41A0" w:rsidRDefault="00BF41A0" w:rsidP="00497310">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BF41A0" w:rsidRPr="00DB6CCB" w:rsidRDefault="00BF41A0" w:rsidP="00DB6CCB">
        <w:pPr>
          <w:pStyle w:val="Header"/>
          <w:ind w:firstLine="0"/>
          <w:rPr>
            <w:rFonts w:ascii="Times New Roman" w:hAnsi="Times New Roman" w:cs="Times New Roman"/>
            <w:sz w:val="24"/>
            <w:szCs w:val="24"/>
          </w:rPr>
        </w:pPr>
        <w:r>
          <w:rPr>
            <w:rFonts w:ascii="Times New Roman" w:hAnsi="Times New Roman" w:cs="Times New Roman"/>
            <w:sz w:val="24"/>
            <w:szCs w:val="24"/>
          </w:rPr>
          <w:t>ARGUMENTATIVE RESEARCH PAPER</w:t>
        </w:r>
        <w:r>
          <w:rPr>
            <w:rFonts w:ascii="Times New Roman" w:hAnsi="Times New Roman" w:cs="Times New Roman"/>
            <w:sz w:val="24"/>
            <w:szCs w:val="24"/>
          </w:rPr>
          <w:tab/>
        </w:r>
        <w:r>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sidR="00292FEC">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BF41A0" w:rsidRDefault="00BF41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9162BF"/>
    <w:multiLevelType w:val="hybridMultilevel"/>
    <w:tmpl w:val="2BACDDD6"/>
    <w:lvl w:ilvl="0" w:tplc="B8CAA574">
      <w:start w:val="1"/>
      <w:numFmt w:val="bullet"/>
      <w:lvlText w:val=""/>
      <w:lvlJc w:val="left"/>
      <w:pPr>
        <w:ind w:left="720" w:hanging="360"/>
      </w:pPr>
      <w:rPr>
        <w:rFonts w:ascii="Wingdings" w:hAnsi="Wingdings" w:hint="default"/>
      </w:rPr>
    </w:lvl>
    <w:lvl w:ilvl="1" w:tplc="DD2C7D42" w:tentative="1">
      <w:start w:val="1"/>
      <w:numFmt w:val="bullet"/>
      <w:lvlText w:val="o"/>
      <w:lvlJc w:val="left"/>
      <w:pPr>
        <w:ind w:left="1440" w:hanging="360"/>
      </w:pPr>
      <w:rPr>
        <w:rFonts w:ascii="Courier New" w:hAnsi="Courier New" w:cs="Courier New" w:hint="default"/>
      </w:rPr>
    </w:lvl>
    <w:lvl w:ilvl="2" w:tplc="E878DAC6" w:tentative="1">
      <w:start w:val="1"/>
      <w:numFmt w:val="bullet"/>
      <w:lvlText w:val=""/>
      <w:lvlJc w:val="left"/>
      <w:pPr>
        <w:ind w:left="2160" w:hanging="360"/>
      </w:pPr>
      <w:rPr>
        <w:rFonts w:ascii="Wingdings" w:hAnsi="Wingdings" w:hint="default"/>
      </w:rPr>
    </w:lvl>
    <w:lvl w:ilvl="3" w:tplc="842AE848" w:tentative="1">
      <w:start w:val="1"/>
      <w:numFmt w:val="bullet"/>
      <w:lvlText w:val=""/>
      <w:lvlJc w:val="left"/>
      <w:pPr>
        <w:ind w:left="2880" w:hanging="360"/>
      </w:pPr>
      <w:rPr>
        <w:rFonts w:ascii="Symbol" w:hAnsi="Symbol" w:hint="default"/>
      </w:rPr>
    </w:lvl>
    <w:lvl w:ilvl="4" w:tplc="AD4CBB7E" w:tentative="1">
      <w:start w:val="1"/>
      <w:numFmt w:val="bullet"/>
      <w:lvlText w:val="o"/>
      <w:lvlJc w:val="left"/>
      <w:pPr>
        <w:ind w:left="3600" w:hanging="360"/>
      </w:pPr>
      <w:rPr>
        <w:rFonts w:ascii="Courier New" w:hAnsi="Courier New" w:cs="Courier New" w:hint="default"/>
      </w:rPr>
    </w:lvl>
    <w:lvl w:ilvl="5" w:tplc="6AE40890" w:tentative="1">
      <w:start w:val="1"/>
      <w:numFmt w:val="bullet"/>
      <w:lvlText w:val=""/>
      <w:lvlJc w:val="left"/>
      <w:pPr>
        <w:ind w:left="4320" w:hanging="360"/>
      </w:pPr>
      <w:rPr>
        <w:rFonts w:ascii="Wingdings" w:hAnsi="Wingdings" w:hint="default"/>
      </w:rPr>
    </w:lvl>
    <w:lvl w:ilvl="6" w:tplc="E80CC05C" w:tentative="1">
      <w:start w:val="1"/>
      <w:numFmt w:val="bullet"/>
      <w:lvlText w:val=""/>
      <w:lvlJc w:val="left"/>
      <w:pPr>
        <w:ind w:left="5040" w:hanging="360"/>
      </w:pPr>
      <w:rPr>
        <w:rFonts w:ascii="Symbol" w:hAnsi="Symbol" w:hint="default"/>
      </w:rPr>
    </w:lvl>
    <w:lvl w:ilvl="7" w:tplc="02DE3CA4" w:tentative="1">
      <w:start w:val="1"/>
      <w:numFmt w:val="bullet"/>
      <w:lvlText w:val="o"/>
      <w:lvlJc w:val="left"/>
      <w:pPr>
        <w:ind w:left="5760" w:hanging="360"/>
      </w:pPr>
      <w:rPr>
        <w:rFonts w:ascii="Courier New" w:hAnsi="Courier New" w:cs="Courier New" w:hint="default"/>
      </w:rPr>
    </w:lvl>
    <w:lvl w:ilvl="8" w:tplc="D752E80E" w:tentative="1">
      <w:start w:val="1"/>
      <w:numFmt w:val="bullet"/>
      <w:lvlText w:val=""/>
      <w:lvlJc w:val="left"/>
      <w:pPr>
        <w:ind w:left="6480" w:hanging="360"/>
      </w:pPr>
      <w:rPr>
        <w:rFonts w:ascii="Wingdings" w:hAnsi="Wingdings" w:hint="default"/>
      </w:rPr>
    </w:lvl>
  </w:abstractNum>
  <w:abstractNum w:abstractNumId="1">
    <w:nsid w:val="36D2511A"/>
    <w:multiLevelType w:val="hybridMultilevel"/>
    <w:tmpl w:val="21704574"/>
    <w:lvl w:ilvl="0" w:tplc="3AE854D4">
      <w:start w:val="1"/>
      <w:numFmt w:val="bullet"/>
      <w:lvlText w:val=""/>
      <w:lvlJc w:val="left"/>
      <w:pPr>
        <w:ind w:left="720" w:hanging="360"/>
      </w:pPr>
      <w:rPr>
        <w:rFonts w:ascii="Wingdings" w:hAnsi="Wingdings" w:hint="default"/>
      </w:rPr>
    </w:lvl>
    <w:lvl w:ilvl="1" w:tplc="C4E04944" w:tentative="1">
      <w:start w:val="1"/>
      <w:numFmt w:val="bullet"/>
      <w:lvlText w:val="o"/>
      <w:lvlJc w:val="left"/>
      <w:pPr>
        <w:ind w:left="1440" w:hanging="360"/>
      </w:pPr>
      <w:rPr>
        <w:rFonts w:ascii="Courier New" w:hAnsi="Courier New" w:cs="Courier New" w:hint="default"/>
      </w:rPr>
    </w:lvl>
    <w:lvl w:ilvl="2" w:tplc="2190F114" w:tentative="1">
      <w:start w:val="1"/>
      <w:numFmt w:val="bullet"/>
      <w:lvlText w:val=""/>
      <w:lvlJc w:val="left"/>
      <w:pPr>
        <w:ind w:left="2160" w:hanging="360"/>
      </w:pPr>
      <w:rPr>
        <w:rFonts w:ascii="Wingdings" w:hAnsi="Wingdings" w:hint="default"/>
      </w:rPr>
    </w:lvl>
    <w:lvl w:ilvl="3" w:tplc="16E48D38" w:tentative="1">
      <w:start w:val="1"/>
      <w:numFmt w:val="bullet"/>
      <w:lvlText w:val=""/>
      <w:lvlJc w:val="left"/>
      <w:pPr>
        <w:ind w:left="2880" w:hanging="360"/>
      </w:pPr>
      <w:rPr>
        <w:rFonts w:ascii="Symbol" w:hAnsi="Symbol" w:hint="default"/>
      </w:rPr>
    </w:lvl>
    <w:lvl w:ilvl="4" w:tplc="0F2A40DC" w:tentative="1">
      <w:start w:val="1"/>
      <w:numFmt w:val="bullet"/>
      <w:lvlText w:val="o"/>
      <w:lvlJc w:val="left"/>
      <w:pPr>
        <w:ind w:left="3600" w:hanging="360"/>
      </w:pPr>
      <w:rPr>
        <w:rFonts w:ascii="Courier New" w:hAnsi="Courier New" w:cs="Courier New" w:hint="default"/>
      </w:rPr>
    </w:lvl>
    <w:lvl w:ilvl="5" w:tplc="81DEB55C" w:tentative="1">
      <w:start w:val="1"/>
      <w:numFmt w:val="bullet"/>
      <w:lvlText w:val=""/>
      <w:lvlJc w:val="left"/>
      <w:pPr>
        <w:ind w:left="4320" w:hanging="360"/>
      </w:pPr>
      <w:rPr>
        <w:rFonts w:ascii="Wingdings" w:hAnsi="Wingdings" w:hint="default"/>
      </w:rPr>
    </w:lvl>
    <w:lvl w:ilvl="6" w:tplc="15361B5C" w:tentative="1">
      <w:start w:val="1"/>
      <w:numFmt w:val="bullet"/>
      <w:lvlText w:val=""/>
      <w:lvlJc w:val="left"/>
      <w:pPr>
        <w:ind w:left="5040" w:hanging="360"/>
      </w:pPr>
      <w:rPr>
        <w:rFonts w:ascii="Symbol" w:hAnsi="Symbol" w:hint="default"/>
      </w:rPr>
    </w:lvl>
    <w:lvl w:ilvl="7" w:tplc="DD6E698C" w:tentative="1">
      <w:start w:val="1"/>
      <w:numFmt w:val="bullet"/>
      <w:lvlText w:val="o"/>
      <w:lvlJc w:val="left"/>
      <w:pPr>
        <w:ind w:left="5760" w:hanging="360"/>
      </w:pPr>
      <w:rPr>
        <w:rFonts w:ascii="Courier New" w:hAnsi="Courier New" w:cs="Courier New" w:hint="default"/>
      </w:rPr>
    </w:lvl>
    <w:lvl w:ilvl="8" w:tplc="A6C43186" w:tentative="1">
      <w:start w:val="1"/>
      <w:numFmt w:val="bullet"/>
      <w:lvlText w:val=""/>
      <w:lvlJc w:val="left"/>
      <w:pPr>
        <w:ind w:left="6480" w:hanging="360"/>
      </w:pPr>
      <w:rPr>
        <w:rFonts w:ascii="Wingdings" w:hAnsi="Wingdings" w:hint="default"/>
      </w:rPr>
    </w:lvl>
  </w:abstractNum>
  <w:abstractNum w:abstractNumId="2">
    <w:nsid w:val="39011403"/>
    <w:multiLevelType w:val="hybridMultilevel"/>
    <w:tmpl w:val="B32E7AE4"/>
    <w:lvl w:ilvl="0" w:tplc="2EC80BDC">
      <w:start w:val="1"/>
      <w:numFmt w:val="bullet"/>
      <w:lvlText w:val=""/>
      <w:lvlJc w:val="left"/>
      <w:pPr>
        <w:ind w:left="720" w:hanging="360"/>
      </w:pPr>
      <w:rPr>
        <w:rFonts w:ascii="Wingdings" w:hAnsi="Wingdings" w:hint="default"/>
      </w:rPr>
    </w:lvl>
    <w:lvl w:ilvl="1" w:tplc="5650BA3A" w:tentative="1">
      <w:start w:val="1"/>
      <w:numFmt w:val="bullet"/>
      <w:lvlText w:val="o"/>
      <w:lvlJc w:val="left"/>
      <w:pPr>
        <w:ind w:left="1440" w:hanging="360"/>
      </w:pPr>
      <w:rPr>
        <w:rFonts w:ascii="Courier New" w:hAnsi="Courier New" w:cs="Courier New" w:hint="default"/>
      </w:rPr>
    </w:lvl>
    <w:lvl w:ilvl="2" w:tplc="CC542A84" w:tentative="1">
      <w:start w:val="1"/>
      <w:numFmt w:val="bullet"/>
      <w:lvlText w:val=""/>
      <w:lvlJc w:val="left"/>
      <w:pPr>
        <w:ind w:left="2160" w:hanging="360"/>
      </w:pPr>
      <w:rPr>
        <w:rFonts w:ascii="Wingdings" w:hAnsi="Wingdings" w:hint="default"/>
      </w:rPr>
    </w:lvl>
    <w:lvl w:ilvl="3" w:tplc="5DB08948" w:tentative="1">
      <w:start w:val="1"/>
      <w:numFmt w:val="bullet"/>
      <w:lvlText w:val=""/>
      <w:lvlJc w:val="left"/>
      <w:pPr>
        <w:ind w:left="2880" w:hanging="360"/>
      </w:pPr>
      <w:rPr>
        <w:rFonts w:ascii="Symbol" w:hAnsi="Symbol" w:hint="default"/>
      </w:rPr>
    </w:lvl>
    <w:lvl w:ilvl="4" w:tplc="357079E8" w:tentative="1">
      <w:start w:val="1"/>
      <w:numFmt w:val="bullet"/>
      <w:lvlText w:val="o"/>
      <w:lvlJc w:val="left"/>
      <w:pPr>
        <w:ind w:left="3600" w:hanging="360"/>
      </w:pPr>
      <w:rPr>
        <w:rFonts w:ascii="Courier New" w:hAnsi="Courier New" w:cs="Courier New" w:hint="default"/>
      </w:rPr>
    </w:lvl>
    <w:lvl w:ilvl="5" w:tplc="3B3AAAC0" w:tentative="1">
      <w:start w:val="1"/>
      <w:numFmt w:val="bullet"/>
      <w:lvlText w:val=""/>
      <w:lvlJc w:val="left"/>
      <w:pPr>
        <w:ind w:left="4320" w:hanging="360"/>
      </w:pPr>
      <w:rPr>
        <w:rFonts w:ascii="Wingdings" w:hAnsi="Wingdings" w:hint="default"/>
      </w:rPr>
    </w:lvl>
    <w:lvl w:ilvl="6" w:tplc="F7342170" w:tentative="1">
      <w:start w:val="1"/>
      <w:numFmt w:val="bullet"/>
      <w:lvlText w:val=""/>
      <w:lvlJc w:val="left"/>
      <w:pPr>
        <w:ind w:left="5040" w:hanging="360"/>
      </w:pPr>
      <w:rPr>
        <w:rFonts w:ascii="Symbol" w:hAnsi="Symbol" w:hint="default"/>
      </w:rPr>
    </w:lvl>
    <w:lvl w:ilvl="7" w:tplc="25EA0422" w:tentative="1">
      <w:start w:val="1"/>
      <w:numFmt w:val="bullet"/>
      <w:lvlText w:val="o"/>
      <w:lvlJc w:val="left"/>
      <w:pPr>
        <w:ind w:left="5760" w:hanging="360"/>
      </w:pPr>
      <w:rPr>
        <w:rFonts w:ascii="Courier New" w:hAnsi="Courier New" w:cs="Courier New" w:hint="default"/>
      </w:rPr>
    </w:lvl>
    <w:lvl w:ilvl="8" w:tplc="02944E92" w:tentative="1">
      <w:start w:val="1"/>
      <w:numFmt w:val="bullet"/>
      <w:lvlText w:val=""/>
      <w:lvlJc w:val="left"/>
      <w:pPr>
        <w:ind w:left="6480" w:hanging="360"/>
      </w:pPr>
      <w:rPr>
        <w:rFonts w:ascii="Wingdings" w:hAnsi="Wingdings" w:hint="default"/>
      </w:rPr>
    </w:lvl>
  </w:abstractNum>
  <w:abstractNum w:abstractNumId="3">
    <w:nsid w:val="49E93E65"/>
    <w:multiLevelType w:val="hybridMultilevel"/>
    <w:tmpl w:val="F60E0970"/>
    <w:lvl w:ilvl="0" w:tplc="30A6971E">
      <w:start w:val="1"/>
      <w:numFmt w:val="bullet"/>
      <w:lvlText w:val=""/>
      <w:lvlJc w:val="left"/>
      <w:pPr>
        <w:ind w:left="720" w:hanging="360"/>
      </w:pPr>
      <w:rPr>
        <w:rFonts w:ascii="Symbol" w:hAnsi="Symbol" w:hint="default"/>
      </w:rPr>
    </w:lvl>
    <w:lvl w:ilvl="1" w:tplc="DEBC76B0" w:tentative="1">
      <w:start w:val="1"/>
      <w:numFmt w:val="bullet"/>
      <w:lvlText w:val="o"/>
      <w:lvlJc w:val="left"/>
      <w:pPr>
        <w:ind w:left="1440" w:hanging="360"/>
      </w:pPr>
      <w:rPr>
        <w:rFonts w:ascii="Courier New" w:hAnsi="Courier New" w:cs="Courier New" w:hint="default"/>
      </w:rPr>
    </w:lvl>
    <w:lvl w:ilvl="2" w:tplc="A7E6979C" w:tentative="1">
      <w:start w:val="1"/>
      <w:numFmt w:val="bullet"/>
      <w:lvlText w:val=""/>
      <w:lvlJc w:val="left"/>
      <w:pPr>
        <w:ind w:left="2160" w:hanging="360"/>
      </w:pPr>
      <w:rPr>
        <w:rFonts w:ascii="Wingdings" w:hAnsi="Wingdings" w:hint="default"/>
      </w:rPr>
    </w:lvl>
    <w:lvl w:ilvl="3" w:tplc="AE5A6012" w:tentative="1">
      <w:start w:val="1"/>
      <w:numFmt w:val="bullet"/>
      <w:lvlText w:val=""/>
      <w:lvlJc w:val="left"/>
      <w:pPr>
        <w:ind w:left="2880" w:hanging="360"/>
      </w:pPr>
      <w:rPr>
        <w:rFonts w:ascii="Symbol" w:hAnsi="Symbol" w:hint="default"/>
      </w:rPr>
    </w:lvl>
    <w:lvl w:ilvl="4" w:tplc="1A1E3152" w:tentative="1">
      <w:start w:val="1"/>
      <w:numFmt w:val="bullet"/>
      <w:lvlText w:val="o"/>
      <w:lvlJc w:val="left"/>
      <w:pPr>
        <w:ind w:left="3600" w:hanging="360"/>
      </w:pPr>
      <w:rPr>
        <w:rFonts w:ascii="Courier New" w:hAnsi="Courier New" w:cs="Courier New" w:hint="default"/>
      </w:rPr>
    </w:lvl>
    <w:lvl w:ilvl="5" w:tplc="5E30DEC4" w:tentative="1">
      <w:start w:val="1"/>
      <w:numFmt w:val="bullet"/>
      <w:lvlText w:val=""/>
      <w:lvlJc w:val="left"/>
      <w:pPr>
        <w:ind w:left="4320" w:hanging="360"/>
      </w:pPr>
      <w:rPr>
        <w:rFonts w:ascii="Wingdings" w:hAnsi="Wingdings" w:hint="default"/>
      </w:rPr>
    </w:lvl>
    <w:lvl w:ilvl="6" w:tplc="A926C726" w:tentative="1">
      <w:start w:val="1"/>
      <w:numFmt w:val="bullet"/>
      <w:lvlText w:val=""/>
      <w:lvlJc w:val="left"/>
      <w:pPr>
        <w:ind w:left="5040" w:hanging="360"/>
      </w:pPr>
      <w:rPr>
        <w:rFonts w:ascii="Symbol" w:hAnsi="Symbol" w:hint="default"/>
      </w:rPr>
    </w:lvl>
    <w:lvl w:ilvl="7" w:tplc="88C0C646" w:tentative="1">
      <w:start w:val="1"/>
      <w:numFmt w:val="bullet"/>
      <w:lvlText w:val="o"/>
      <w:lvlJc w:val="left"/>
      <w:pPr>
        <w:ind w:left="5760" w:hanging="360"/>
      </w:pPr>
      <w:rPr>
        <w:rFonts w:ascii="Courier New" w:hAnsi="Courier New" w:cs="Courier New" w:hint="default"/>
      </w:rPr>
    </w:lvl>
    <w:lvl w:ilvl="8" w:tplc="F118E0D6" w:tentative="1">
      <w:start w:val="1"/>
      <w:numFmt w:val="bullet"/>
      <w:lvlText w:val=""/>
      <w:lvlJc w:val="left"/>
      <w:pPr>
        <w:ind w:left="6480" w:hanging="360"/>
      </w:pPr>
      <w:rPr>
        <w:rFonts w:ascii="Wingdings" w:hAnsi="Wingdings" w:hint="default"/>
      </w:rPr>
    </w:lvl>
  </w:abstractNum>
  <w:abstractNum w:abstractNumId="4">
    <w:nsid w:val="55AC730C"/>
    <w:multiLevelType w:val="hybridMultilevel"/>
    <w:tmpl w:val="3EE8C8D4"/>
    <w:lvl w:ilvl="0" w:tplc="0660F7BE">
      <w:start w:val="1"/>
      <w:numFmt w:val="bullet"/>
      <w:lvlText w:val=""/>
      <w:lvlJc w:val="left"/>
      <w:pPr>
        <w:ind w:left="720" w:hanging="360"/>
      </w:pPr>
      <w:rPr>
        <w:rFonts w:ascii="Wingdings" w:hAnsi="Wingdings" w:hint="default"/>
      </w:rPr>
    </w:lvl>
    <w:lvl w:ilvl="1" w:tplc="EA487A7A" w:tentative="1">
      <w:start w:val="1"/>
      <w:numFmt w:val="bullet"/>
      <w:lvlText w:val="o"/>
      <w:lvlJc w:val="left"/>
      <w:pPr>
        <w:ind w:left="1440" w:hanging="360"/>
      </w:pPr>
      <w:rPr>
        <w:rFonts w:ascii="Courier New" w:hAnsi="Courier New" w:cs="Courier New" w:hint="default"/>
      </w:rPr>
    </w:lvl>
    <w:lvl w:ilvl="2" w:tplc="1532649E" w:tentative="1">
      <w:start w:val="1"/>
      <w:numFmt w:val="bullet"/>
      <w:lvlText w:val=""/>
      <w:lvlJc w:val="left"/>
      <w:pPr>
        <w:ind w:left="2160" w:hanging="360"/>
      </w:pPr>
      <w:rPr>
        <w:rFonts w:ascii="Wingdings" w:hAnsi="Wingdings" w:hint="default"/>
      </w:rPr>
    </w:lvl>
    <w:lvl w:ilvl="3" w:tplc="640C9BE0" w:tentative="1">
      <w:start w:val="1"/>
      <w:numFmt w:val="bullet"/>
      <w:lvlText w:val=""/>
      <w:lvlJc w:val="left"/>
      <w:pPr>
        <w:ind w:left="2880" w:hanging="360"/>
      </w:pPr>
      <w:rPr>
        <w:rFonts w:ascii="Symbol" w:hAnsi="Symbol" w:hint="default"/>
      </w:rPr>
    </w:lvl>
    <w:lvl w:ilvl="4" w:tplc="83DE7624" w:tentative="1">
      <w:start w:val="1"/>
      <w:numFmt w:val="bullet"/>
      <w:lvlText w:val="o"/>
      <w:lvlJc w:val="left"/>
      <w:pPr>
        <w:ind w:left="3600" w:hanging="360"/>
      </w:pPr>
      <w:rPr>
        <w:rFonts w:ascii="Courier New" w:hAnsi="Courier New" w:cs="Courier New" w:hint="default"/>
      </w:rPr>
    </w:lvl>
    <w:lvl w:ilvl="5" w:tplc="B0448D2E" w:tentative="1">
      <w:start w:val="1"/>
      <w:numFmt w:val="bullet"/>
      <w:lvlText w:val=""/>
      <w:lvlJc w:val="left"/>
      <w:pPr>
        <w:ind w:left="4320" w:hanging="360"/>
      </w:pPr>
      <w:rPr>
        <w:rFonts w:ascii="Wingdings" w:hAnsi="Wingdings" w:hint="default"/>
      </w:rPr>
    </w:lvl>
    <w:lvl w:ilvl="6" w:tplc="98989638" w:tentative="1">
      <w:start w:val="1"/>
      <w:numFmt w:val="bullet"/>
      <w:lvlText w:val=""/>
      <w:lvlJc w:val="left"/>
      <w:pPr>
        <w:ind w:left="5040" w:hanging="360"/>
      </w:pPr>
      <w:rPr>
        <w:rFonts w:ascii="Symbol" w:hAnsi="Symbol" w:hint="default"/>
      </w:rPr>
    </w:lvl>
    <w:lvl w:ilvl="7" w:tplc="66B6E6D4" w:tentative="1">
      <w:start w:val="1"/>
      <w:numFmt w:val="bullet"/>
      <w:lvlText w:val="o"/>
      <w:lvlJc w:val="left"/>
      <w:pPr>
        <w:ind w:left="5760" w:hanging="360"/>
      </w:pPr>
      <w:rPr>
        <w:rFonts w:ascii="Courier New" w:hAnsi="Courier New" w:cs="Courier New" w:hint="default"/>
      </w:rPr>
    </w:lvl>
    <w:lvl w:ilvl="8" w:tplc="FCD4087C" w:tentative="1">
      <w:start w:val="1"/>
      <w:numFmt w:val="bullet"/>
      <w:lvlText w:val=""/>
      <w:lvlJc w:val="left"/>
      <w:pPr>
        <w:ind w:left="6480" w:hanging="360"/>
      </w:pPr>
      <w:rPr>
        <w:rFonts w:ascii="Wingdings" w:hAnsi="Wingdings" w:hint="default"/>
      </w:rPr>
    </w:lvl>
  </w:abstractNum>
  <w:abstractNum w:abstractNumId="5">
    <w:nsid w:val="7E9B4425"/>
    <w:multiLevelType w:val="hybridMultilevel"/>
    <w:tmpl w:val="1696EBFE"/>
    <w:lvl w:ilvl="0" w:tplc="F8CEA890">
      <w:start w:val="1"/>
      <w:numFmt w:val="bullet"/>
      <w:lvlText w:val=""/>
      <w:lvlJc w:val="left"/>
      <w:pPr>
        <w:ind w:left="720" w:hanging="360"/>
      </w:pPr>
      <w:rPr>
        <w:rFonts w:ascii="Wingdings" w:hAnsi="Wingdings" w:hint="default"/>
      </w:rPr>
    </w:lvl>
    <w:lvl w:ilvl="1" w:tplc="501EFF5C" w:tentative="1">
      <w:start w:val="1"/>
      <w:numFmt w:val="bullet"/>
      <w:lvlText w:val="o"/>
      <w:lvlJc w:val="left"/>
      <w:pPr>
        <w:ind w:left="1440" w:hanging="360"/>
      </w:pPr>
      <w:rPr>
        <w:rFonts w:ascii="Courier New" w:hAnsi="Courier New" w:cs="Courier New" w:hint="default"/>
      </w:rPr>
    </w:lvl>
    <w:lvl w:ilvl="2" w:tplc="F1F26826" w:tentative="1">
      <w:start w:val="1"/>
      <w:numFmt w:val="bullet"/>
      <w:lvlText w:val=""/>
      <w:lvlJc w:val="left"/>
      <w:pPr>
        <w:ind w:left="2160" w:hanging="360"/>
      </w:pPr>
      <w:rPr>
        <w:rFonts w:ascii="Wingdings" w:hAnsi="Wingdings" w:hint="default"/>
      </w:rPr>
    </w:lvl>
    <w:lvl w:ilvl="3" w:tplc="E6585AC4" w:tentative="1">
      <w:start w:val="1"/>
      <w:numFmt w:val="bullet"/>
      <w:lvlText w:val=""/>
      <w:lvlJc w:val="left"/>
      <w:pPr>
        <w:ind w:left="2880" w:hanging="360"/>
      </w:pPr>
      <w:rPr>
        <w:rFonts w:ascii="Symbol" w:hAnsi="Symbol" w:hint="default"/>
      </w:rPr>
    </w:lvl>
    <w:lvl w:ilvl="4" w:tplc="AC5AA258" w:tentative="1">
      <w:start w:val="1"/>
      <w:numFmt w:val="bullet"/>
      <w:lvlText w:val="o"/>
      <w:lvlJc w:val="left"/>
      <w:pPr>
        <w:ind w:left="3600" w:hanging="360"/>
      </w:pPr>
      <w:rPr>
        <w:rFonts w:ascii="Courier New" w:hAnsi="Courier New" w:cs="Courier New" w:hint="default"/>
      </w:rPr>
    </w:lvl>
    <w:lvl w:ilvl="5" w:tplc="B260C510" w:tentative="1">
      <w:start w:val="1"/>
      <w:numFmt w:val="bullet"/>
      <w:lvlText w:val=""/>
      <w:lvlJc w:val="left"/>
      <w:pPr>
        <w:ind w:left="4320" w:hanging="360"/>
      </w:pPr>
      <w:rPr>
        <w:rFonts w:ascii="Wingdings" w:hAnsi="Wingdings" w:hint="default"/>
      </w:rPr>
    </w:lvl>
    <w:lvl w:ilvl="6" w:tplc="71E03EFE" w:tentative="1">
      <w:start w:val="1"/>
      <w:numFmt w:val="bullet"/>
      <w:lvlText w:val=""/>
      <w:lvlJc w:val="left"/>
      <w:pPr>
        <w:ind w:left="5040" w:hanging="360"/>
      </w:pPr>
      <w:rPr>
        <w:rFonts w:ascii="Symbol" w:hAnsi="Symbol" w:hint="default"/>
      </w:rPr>
    </w:lvl>
    <w:lvl w:ilvl="7" w:tplc="0E0C41EA" w:tentative="1">
      <w:start w:val="1"/>
      <w:numFmt w:val="bullet"/>
      <w:lvlText w:val="o"/>
      <w:lvlJc w:val="left"/>
      <w:pPr>
        <w:ind w:left="5760" w:hanging="360"/>
      </w:pPr>
      <w:rPr>
        <w:rFonts w:ascii="Courier New" w:hAnsi="Courier New" w:cs="Courier New" w:hint="default"/>
      </w:rPr>
    </w:lvl>
    <w:lvl w:ilvl="8" w:tplc="1ADCCFF8"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CQjNzE0NLQyMLA1NLcyUdpeDU4uLM/DyQAsNaAM55NngsAAAA"/>
  </w:docVars>
  <w:rsids>
    <w:rsidRoot w:val="00CB6083"/>
    <w:rsid w:val="000027AF"/>
    <w:rsid w:val="00007128"/>
    <w:rsid w:val="0001642A"/>
    <w:rsid w:val="000214FF"/>
    <w:rsid w:val="000229E1"/>
    <w:rsid w:val="00022AA4"/>
    <w:rsid w:val="00063332"/>
    <w:rsid w:val="00065048"/>
    <w:rsid w:val="0009111B"/>
    <w:rsid w:val="00091CD3"/>
    <w:rsid w:val="00097D65"/>
    <w:rsid w:val="000A2498"/>
    <w:rsid w:val="000A4210"/>
    <w:rsid w:val="000D3ED2"/>
    <w:rsid w:val="000D4209"/>
    <w:rsid w:val="000F0CCD"/>
    <w:rsid w:val="000F6636"/>
    <w:rsid w:val="00104CCE"/>
    <w:rsid w:val="001053D8"/>
    <w:rsid w:val="001075C3"/>
    <w:rsid w:val="00110B42"/>
    <w:rsid w:val="00113C22"/>
    <w:rsid w:val="00130791"/>
    <w:rsid w:val="00142627"/>
    <w:rsid w:val="001508B9"/>
    <w:rsid w:val="001555E7"/>
    <w:rsid w:val="00160500"/>
    <w:rsid w:val="0016613E"/>
    <w:rsid w:val="00181BCB"/>
    <w:rsid w:val="001C284B"/>
    <w:rsid w:val="001D278F"/>
    <w:rsid w:val="001E3A75"/>
    <w:rsid w:val="001F42B3"/>
    <w:rsid w:val="00201245"/>
    <w:rsid w:val="00203A0B"/>
    <w:rsid w:val="002109E2"/>
    <w:rsid w:val="0021608F"/>
    <w:rsid w:val="00256B8A"/>
    <w:rsid w:val="00264608"/>
    <w:rsid w:val="00292FEC"/>
    <w:rsid w:val="002A6531"/>
    <w:rsid w:val="002D2A8D"/>
    <w:rsid w:val="002D4BF8"/>
    <w:rsid w:val="002E3CAB"/>
    <w:rsid w:val="002F76CC"/>
    <w:rsid w:val="00302D5D"/>
    <w:rsid w:val="0031135F"/>
    <w:rsid w:val="00312906"/>
    <w:rsid w:val="00332408"/>
    <w:rsid w:val="00342E4B"/>
    <w:rsid w:val="003520B7"/>
    <w:rsid w:val="00357BBB"/>
    <w:rsid w:val="0036152F"/>
    <w:rsid w:val="00362243"/>
    <w:rsid w:val="00363E44"/>
    <w:rsid w:val="00365902"/>
    <w:rsid w:val="00386C98"/>
    <w:rsid w:val="00390ACF"/>
    <w:rsid w:val="003C2F3E"/>
    <w:rsid w:val="003C4D05"/>
    <w:rsid w:val="003E2325"/>
    <w:rsid w:val="003E4C06"/>
    <w:rsid w:val="00406F54"/>
    <w:rsid w:val="00412D33"/>
    <w:rsid w:val="00412EEF"/>
    <w:rsid w:val="0044793A"/>
    <w:rsid w:val="004518C1"/>
    <w:rsid w:val="00454D63"/>
    <w:rsid w:val="00457F91"/>
    <w:rsid w:val="00497310"/>
    <w:rsid w:val="004A20F1"/>
    <w:rsid w:val="004A2626"/>
    <w:rsid w:val="004A5C24"/>
    <w:rsid w:val="004B16C7"/>
    <w:rsid w:val="004C6077"/>
    <w:rsid w:val="004D0C78"/>
    <w:rsid w:val="004D2BB0"/>
    <w:rsid w:val="004F1F59"/>
    <w:rsid w:val="00505AED"/>
    <w:rsid w:val="00506C48"/>
    <w:rsid w:val="005217AE"/>
    <w:rsid w:val="0055465B"/>
    <w:rsid w:val="00570FD7"/>
    <w:rsid w:val="00585824"/>
    <w:rsid w:val="005868E0"/>
    <w:rsid w:val="005924AA"/>
    <w:rsid w:val="005B7507"/>
    <w:rsid w:val="005B7841"/>
    <w:rsid w:val="005C0ECB"/>
    <w:rsid w:val="005D30E9"/>
    <w:rsid w:val="005D34BD"/>
    <w:rsid w:val="005D7CB1"/>
    <w:rsid w:val="005E5F8F"/>
    <w:rsid w:val="0060499F"/>
    <w:rsid w:val="00627017"/>
    <w:rsid w:val="006325DB"/>
    <w:rsid w:val="00635429"/>
    <w:rsid w:val="0066023E"/>
    <w:rsid w:val="00663793"/>
    <w:rsid w:val="00665A61"/>
    <w:rsid w:val="00667C37"/>
    <w:rsid w:val="006764AA"/>
    <w:rsid w:val="00676A18"/>
    <w:rsid w:val="006A3351"/>
    <w:rsid w:val="006A6E5C"/>
    <w:rsid w:val="006E5BEB"/>
    <w:rsid w:val="006F381F"/>
    <w:rsid w:val="00716A9F"/>
    <w:rsid w:val="00721508"/>
    <w:rsid w:val="007271BE"/>
    <w:rsid w:val="0073305A"/>
    <w:rsid w:val="00733CE3"/>
    <w:rsid w:val="007423C2"/>
    <w:rsid w:val="00742EF9"/>
    <w:rsid w:val="007638B6"/>
    <w:rsid w:val="007658C8"/>
    <w:rsid w:val="0078133F"/>
    <w:rsid w:val="007906C9"/>
    <w:rsid w:val="007919C0"/>
    <w:rsid w:val="007C058F"/>
    <w:rsid w:val="007C2F92"/>
    <w:rsid w:val="007C7048"/>
    <w:rsid w:val="007E1285"/>
    <w:rsid w:val="008010E2"/>
    <w:rsid w:val="00804474"/>
    <w:rsid w:val="0080694F"/>
    <w:rsid w:val="008171CE"/>
    <w:rsid w:val="00817862"/>
    <w:rsid w:val="00827D56"/>
    <w:rsid w:val="00835F43"/>
    <w:rsid w:val="008465E9"/>
    <w:rsid w:val="008555BF"/>
    <w:rsid w:val="008611B5"/>
    <w:rsid w:val="00867163"/>
    <w:rsid w:val="0087107D"/>
    <w:rsid w:val="00876AB3"/>
    <w:rsid w:val="00880504"/>
    <w:rsid w:val="008B5E71"/>
    <w:rsid w:val="008C2DB7"/>
    <w:rsid w:val="008D3DC3"/>
    <w:rsid w:val="008E104E"/>
    <w:rsid w:val="008E6531"/>
    <w:rsid w:val="00905B79"/>
    <w:rsid w:val="009075AF"/>
    <w:rsid w:val="00917C08"/>
    <w:rsid w:val="00924E3C"/>
    <w:rsid w:val="009750C3"/>
    <w:rsid w:val="00982271"/>
    <w:rsid w:val="00983613"/>
    <w:rsid w:val="009C0DAE"/>
    <w:rsid w:val="009C54BC"/>
    <w:rsid w:val="009C7038"/>
    <w:rsid w:val="009E69BC"/>
    <w:rsid w:val="009F0F9B"/>
    <w:rsid w:val="009F4C64"/>
    <w:rsid w:val="00A03979"/>
    <w:rsid w:val="00A074F7"/>
    <w:rsid w:val="00A271DE"/>
    <w:rsid w:val="00A44030"/>
    <w:rsid w:val="00A46B93"/>
    <w:rsid w:val="00A52356"/>
    <w:rsid w:val="00A571D2"/>
    <w:rsid w:val="00A719EF"/>
    <w:rsid w:val="00A71B85"/>
    <w:rsid w:val="00A75246"/>
    <w:rsid w:val="00A85EA8"/>
    <w:rsid w:val="00A95665"/>
    <w:rsid w:val="00AA1863"/>
    <w:rsid w:val="00AC32B2"/>
    <w:rsid w:val="00AC662F"/>
    <w:rsid w:val="00AD075C"/>
    <w:rsid w:val="00AD350D"/>
    <w:rsid w:val="00B12049"/>
    <w:rsid w:val="00B170B5"/>
    <w:rsid w:val="00B2343E"/>
    <w:rsid w:val="00B32F1B"/>
    <w:rsid w:val="00B3521D"/>
    <w:rsid w:val="00B50B54"/>
    <w:rsid w:val="00B55055"/>
    <w:rsid w:val="00B65008"/>
    <w:rsid w:val="00B66260"/>
    <w:rsid w:val="00B7714E"/>
    <w:rsid w:val="00B773CC"/>
    <w:rsid w:val="00B8599F"/>
    <w:rsid w:val="00B93303"/>
    <w:rsid w:val="00B948A7"/>
    <w:rsid w:val="00BA3951"/>
    <w:rsid w:val="00BA53F5"/>
    <w:rsid w:val="00BB07C7"/>
    <w:rsid w:val="00BB5928"/>
    <w:rsid w:val="00BC79B6"/>
    <w:rsid w:val="00BD61FD"/>
    <w:rsid w:val="00BD6926"/>
    <w:rsid w:val="00BF2A5B"/>
    <w:rsid w:val="00BF41A0"/>
    <w:rsid w:val="00BF4C86"/>
    <w:rsid w:val="00BF56D9"/>
    <w:rsid w:val="00C01849"/>
    <w:rsid w:val="00C12374"/>
    <w:rsid w:val="00C4376D"/>
    <w:rsid w:val="00C53530"/>
    <w:rsid w:val="00C76669"/>
    <w:rsid w:val="00CB6083"/>
    <w:rsid w:val="00CD244C"/>
    <w:rsid w:val="00CD49EA"/>
    <w:rsid w:val="00CD5109"/>
    <w:rsid w:val="00CD7E40"/>
    <w:rsid w:val="00CF12C2"/>
    <w:rsid w:val="00CF5B09"/>
    <w:rsid w:val="00D07F3C"/>
    <w:rsid w:val="00D207DB"/>
    <w:rsid w:val="00D326DD"/>
    <w:rsid w:val="00D469E9"/>
    <w:rsid w:val="00D51A61"/>
    <w:rsid w:val="00D51B8E"/>
    <w:rsid w:val="00D77281"/>
    <w:rsid w:val="00D81778"/>
    <w:rsid w:val="00D8429A"/>
    <w:rsid w:val="00D93828"/>
    <w:rsid w:val="00D96B50"/>
    <w:rsid w:val="00DB6CCB"/>
    <w:rsid w:val="00DC6C0E"/>
    <w:rsid w:val="00DD3ED2"/>
    <w:rsid w:val="00DE20CE"/>
    <w:rsid w:val="00DE5645"/>
    <w:rsid w:val="00E2062D"/>
    <w:rsid w:val="00E3523E"/>
    <w:rsid w:val="00E8150A"/>
    <w:rsid w:val="00E91D4D"/>
    <w:rsid w:val="00EA1016"/>
    <w:rsid w:val="00EC6DCD"/>
    <w:rsid w:val="00F03D09"/>
    <w:rsid w:val="00F050B6"/>
    <w:rsid w:val="00F3645C"/>
    <w:rsid w:val="00F367A5"/>
    <w:rsid w:val="00F45884"/>
    <w:rsid w:val="00F5226F"/>
    <w:rsid w:val="00F71B99"/>
    <w:rsid w:val="00F7325C"/>
    <w:rsid w:val="00F81A49"/>
    <w:rsid w:val="00F82913"/>
    <w:rsid w:val="00F97878"/>
    <w:rsid w:val="00F97CDA"/>
    <w:rsid w:val="00FB1187"/>
    <w:rsid w:val="00FB42D1"/>
    <w:rsid w:val="00FD1972"/>
    <w:rsid w:val="00FD77CB"/>
    <w:rsid w:val="00FE75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A6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104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edweek.org/ew/articles/2017/09/27/stop-teaching-students-what-to-thin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D2510-EF00-417C-8E29-8AFDC9DBB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2733</Words>
  <Characters>15580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3</cp:revision>
  <dcterms:created xsi:type="dcterms:W3CDTF">2020-10-05T14:50:00Z</dcterms:created>
  <dcterms:modified xsi:type="dcterms:W3CDTF">2020-10-05T18:24:00Z</dcterms:modified>
</cp:coreProperties>
</file>